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CB74" w14:textId="77777777" w:rsidR="00673CCA" w:rsidRPr="00673CCA" w:rsidRDefault="00673CCA" w:rsidP="00673CCA">
      <w:pPr>
        <w:spacing w:line="360" w:lineRule="auto"/>
        <w:ind w:left="2160" w:right="110" w:hanging="667"/>
        <w:jc w:val="center"/>
        <w:rPr>
          <w:rFonts w:ascii="Arial" w:eastAsiaTheme="minorEastAsia" w:hAnsi="Arial" w:cs="Arial"/>
          <w:b/>
          <w:color w:val="000000"/>
          <w:sz w:val="28"/>
          <w:szCs w:val="28"/>
          <w:lang w:val="en-US" w:bidi="hi-IN"/>
        </w:rPr>
      </w:pPr>
    </w:p>
    <w:p w14:paraId="51E6D4C4" w14:textId="77777777" w:rsidR="00673CCA" w:rsidRPr="00673CCA" w:rsidRDefault="00673CCA" w:rsidP="00673CCA">
      <w:pPr>
        <w:spacing w:line="360" w:lineRule="auto"/>
        <w:ind w:left="2160" w:right="110" w:hanging="667"/>
        <w:jc w:val="center"/>
        <w:rPr>
          <w:rFonts w:ascii="Arial" w:eastAsiaTheme="minorEastAsia" w:hAnsi="Arial" w:cs="Arial"/>
          <w:b/>
          <w:color w:val="000000"/>
          <w:sz w:val="28"/>
          <w:szCs w:val="28"/>
          <w:lang w:val="en-US" w:bidi="hi-IN"/>
        </w:rPr>
      </w:pPr>
      <w:r w:rsidRPr="00673CCA">
        <w:rPr>
          <w:rFonts w:ascii="Arial" w:eastAsiaTheme="minorEastAsia" w:hAnsi="Arial" w:cs="Arial"/>
          <w:b/>
          <w:color w:val="000000"/>
          <w:sz w:val="28"/>
          <w:szCs w:val="28"/>
          <w:lang w:val="en-US" w:bidi="hi-IN"/>
        </w:rPr>
        <w:t>Action Taken to Prevent Water Logging</w:t>
      </w:r>
    </w:p>
    <w:p w14:paraId="1F7D42D0" w14:textId="77777777" w:rsidR="00673CCA" w:rsidRPr="00673CCA" w:rsidRDefault="00673CCA" w:rsidP="00673CCA">
      <w:pPr>
        <w:spacing w:line="360" w:lineRule="auto"/>
        <w:ind w:right="110"/>
        <w:rPr>
          <w:rFonts w:ascii="Arial" w:eastAsiaTheme="minorEastAsia" w:hAnsi="Arial" w:cs="Arial"/>
          <w:b/>
          <w:bCs/>
          <w:sz w:val="8"/>
          <w:szCs w:val="8"/>
          <w:lang w:val="en-US" w:bidi="hi-IN"/>
        </w:rPr>
      </w:pPr>
    </w:p>
    <w:p w14:paraId="2378F6B6" w14:textId="77777777" w:rsidR="00673CCA" w:rsidRPr="00673CCA" w:rsidRDefault="00673CCA" w:rsidP="00673CCA">
      <w:pPr>
        <w:spacing w:line="360" w:lineRule="auto"/>
        <w:ind w:right="110"/>
        <w:rPr>
          <w:rFonts w:ascii="Arial" w:eastAsiaTheme="minorEastAsia" w:hAnsi="Arial" w:cs="Arial"/>
          <w:b/>
          <w:bCs/>
          <w:sz w:val="24"/>
          <w:szCs w:val="24"/>
          <w:lang w:val="en-US" w:bidi="hi-IN"/>
        </w:rPr>
      </w:pPr>
      <w:r w:rsidRPr="00673CCA">
        <w:rPr>
          <w:rFonts w:ascii="Arial" w:eastAsiaTheme="minorEastAsia" w:hAnsi="Arial" w:cs="Arial"/>
          <w:b/>
          <w:bCs/>
          <w:sz w:val="24"/>
          <w:szCs w:val="24"/>
          <w:lang w:val="en-US" w:bidi="hi-IN"/>
        </w:rPr>
        <w:t xml:space="preserve">94 </w:t>
      </w:r>
      <w:r w:rsidRPr="00673CCA">
        <w:rPr>
          <w:rFonts w:ascii="Arial" w:eastAsiaTheme="minorEastAsia" w:hAnsi="Arial" w:cs="Arial"/>
          <w:b/>
          <w:bCs/>
          <w:sz w:val="24"/>
          <w:szCs w:val="24"/>
          <w:lang w:val="en-US" w:bidi="hi-IN"/>
        </w:rPr>
        <w:tab/>
        <w:t>Sh. VARUN CHAUDHRY (</w:t>
      </w:r>
      <w:proofErr w:type="spellStart"/>
      <w:r w:rsidRPr="00673CCA">
        <w:rPr>
          <w:rFonts w:ascii="Arial" w:eastAsiaTheme="minorEastAsia" w:hAnsi="Arial" w:cs="Arial"/>
          <w:b/>
          <w:bCs/>
          <w:sz w:val="24"/>
          <w:szCs w:val="24"/>
          <w:lang w:val="en-US" w:bidi="hi-IN"/>
        </w:rPr>
        <w:t>Mullana</w:t>
      </w:r>
      <w:proofErr w:type="spellEnd"/>
      <w:r w:rsidRPr="00673CCA">
        <w:rPr>
          <w:rFonts w:ascii="Arial" w:eastAsiaTheme="minorEastAsia" w:hAnsi="Arial" w:cs="Arial"/>
          <w:b/>
          <w:bCs/>
          <w:sz w:val="24"/>
          <w:szCs w:val="24"/>
          <w:lang w:val="en-US" w:bidi="hi-IN"/>
        </w:rPr>
        <w:t xml:space="preserve">): </w:t>
      </w:r>
    </w:p>
    <w:p w14:paraId="729D7317" w14:textId="77777777" w:rsidR="00673CCA" w:rsidRPr="00673CCA" w:rsidRDefault="00673CCA" w:rsidP="00673CCA">
      <w:pPr>
        <w:spacing w:line="360" w:lineRule="auto"/>
        <w:ind w:left="720" w:right="110"/>
        <w:jc w:val="both"/>
        <w:rPr>
          <w:rFonts w:ascii="Arial" w:eastAsiaTheme="minorEastAsia" w:hAnsi="Arial" w:cs="Arial"/>
          <w:bCs/>
          <w:color w:val="000000"/>
          <w:sz w:val="24"/>
          <w:szCs w:val="24"/>
          <w:lang w:val="en-US" w:bidi="hi-IN"/>
        </w:rPr>
      </w:pPr>
      <w:r w:rsidRPr="00673CCA">
        <w:rPr>
          <w:rFonts w:ascii="Arial" w:eastAsiaTheme="minorEastAsia" w:hAnsi="Arial" w:cs="Arial"/>
          <w:sz w:val="24"/>
          <w:szCs w:val="24"/>
          <w:lang w:val="en-US" w:bidi="hi-IN"/>
        </w:rPr>
        <w:t xml:space="preserve">Will the Chief Minister be pleased to state the action taken by the Government to prevent flooding/water logging in </w:t>
      </w:r>
      <w:proofErr w:type="spellStart"/>
      <w:r w:rsidRPr="00673CCA">
        <w:rPr>
          <w:rFonts w:ascii="Arial" w:eastAsiaTheme="minorEastAsia" w:hAnsi="Arial" w:cs="Arial"/>
          <w:sz w:val="24"/>
          <w:szCs w:val="24"/>
          <w:lang w:val="en-US" w:bidi="hi-IN"/>
        </w:rPr>
        <w:t>Mullana</w:t>
      </w:r>
      <w:proofErr w:type="spellEnd"/>
      <w:r w:rsidRPr="00673CCA">
        <w:rPr>
          <w:rFonts w:ascii="Arial" w:eastAsiaTheme="minorEastAsia" w:hAnsi="Arial" w:cs="Arial"/>
          <w:sz w:val="24"/>
          <w:szCs w:val="24"/>
          <w:lang w:val="en-US" w:bidi="hi-IN"/>
        </w:rPr>
        <w:t xml:space="preserve"> Assembly Constituency alongwith the detailed list of proposals and their financial approvals, if any?</w:t>
      </w:r>
      <w:r w:rsidRPr="00673CCA">
        <w:rPr>
          <w:rFonts w:ascii="Arial" w:eastAsiaTheme="minorEastAsia" w:hAnsi="Arial" w:cs="Arial"/>
          <w:bCs/>
          <w:color w:val="000000"/>
          <w:sz w:val="24"/>
          <w:szCs w:val="24"/>
          <w:lang w:val="en-US" w:bidi="hi-IN"/>
        </w:rPr>
        <w:t xml:space="preserve"> </w:t>
      </w:r>
    </w:p>
    <w:p w14:paraId="1D55246E" w14:textId="77777777" w:rsidR="00673CCA" w:rsidRPr="00673CCA" w:rsidRDefault="00673CCA" w:rsidP="00673CCA">
      <w:pPr>
        <w:spacing w:line="480" w:lineRule="auto"/>
        <w:ind w:left="1418" w:hanging="1440"/>
        <w:jc w:val="right"/>
        <w:rPr>
          <w:rFonts w:ascii="Arial" w:eastAsiaTheme="minorEastAsia" w:hAnsi="Arial" w:cs="Arial"/>
          <w:bCs/>
          <w:color w:val="000000"/>
          <w:sz w:val="26"/>
          <w:szCs w:val="26"/>
          <w:lang w:val="en-US" w:bidi="hi-IN"/>
        </w:rPr>
      </w:pPr>
    </w:p>
    <w:p w14:paraId="6663592A" w14:textId="77777777" w:rsidR="00673CCA" w:rsidRPr="00673CCA" w:rsidRDefault="00673CCA" w:rsidP="00673CCA">
      <w:pPr>
        <w:spacing w:after="200" w:line="276" w:lineRule="auto"/>
        <w:ind w:firstLine="698"/>
        <w:rPr>
          <w:rFonts w:ascii="Arial" w:eastAsiaTheme="minorEastAsia" w:hAnsi="Arial" w:cs="Arial"/>
          <w:b/>
          <w:bCs/>
          <w:sz w:val="32"/>
          <w:szCs w:val="26"/>
          <w:u w:val="single"/>
          <w:lang w:val="en-US" w:bidi="hi-IN"/>
        </w:rPr>
      </w:pPr>
      <w:r w:rsidRPr="00673CCA">
        <w:rPr>
          <w:rFonts w:ascii="Arial" w:eastAsiaTheme="minorEastAsia" w:hAnsi="Arial" w:cs="Arial"/>
          <w:b/>
          <w:sz w:val="32"/>
          <w:szCs w:val="26"/>
          <w:u w:val="single"/>
          <w:lang w:val="en-US" w:bidi="hi-IN"/>
        </w:rPr>
        <w:t>Sh. Manohar Lal, Chief Minister, Haryana</w:t>
      </w:r>
    </w:p>
    <w:p w14:paraId="0C608BDC" w14:textId="77777777" w:rsidR="00673CCA" w:rsidRPr="00673CCA" w:rsidRDefault="00673CCA" w:rsidP="00673CCA">
      <w:pPr>
        <w:spacing w:after="200" w:line="360" w:lineRule="auto"/>
        <w:ind w:left="698"/>
        <w:jc w:val="both"/>
        <w:rPr>
          <w:rFonts w:ascii="Arial" w:eastAsiaTheme="minorEastAsia" w:hAnsi="Arial" w:cs="Arial"/>
          <w:sz w:val="24"/>
          <w:szCs w:val="24"/>
          <w:lang w:val="en-US" w:bidi="hi-IN"/>
        </w:rPr>
      </w:pPr>
      <w:r w:rsidRPr="00673CCA">
        <w:rPr>
          <w:rFonts w:ascii="Arial" w:eastAsiaTheme="minorEastAsia" w:hAnsi="Arial" w:cs="Arial"/>
          <w:sz w:val="24"/>
          <w:szCs w:val="24"/>
          <w:lang w:val="en-US" w:bidi="hi-IN"/>
        </w:rPr>
        <w:t xml:space="preserve">Sir, </w:t>
      </w:r>
      <w:r w:rsidRPr="00673CCA">
        <w:rPr>
          <w:rFonts w:ascii="Arial" w:eastAsiaTheme="minorEastAsia" w:hAnsi="Arial" w:cs="Arial"/>
          <w:sz w:val="24"/>
          <w:szCs w:val="24"/>
          <w:lang w:bidi="hi-IN"/>
        </w:rPr>
        <w:t>every year before the onset of monsoon season, the flood protection measures are taken.</w:t>
      </w:r>
      <w:r w:rsidRPr="00673CCA">
        <w:rPr>
          <w:rFonts w:ascii="Arial" w:eastAsiaTheme="minorEastAsia" w:hAnsi="Arial" w:cs="Arial"/>
          <w:sz w:val="24"/>
          <w:szCs w:val="24"/>
          <w:lang w:val="en-US" w:bidi="hi-IN"/>
        </w:rPr>
        <w:t xml:space="preserve"> This year also, amidst heavy rainfall in July 2023, District Ambala encountered widespread flooding and water-logging issues in 14 </w:t>
      </w:r>
      <w:proofErr w:type="spellStart"/>
      <w:r w:rsidRPr="00673CCA">
        <w:rPr>
          <w:rFonts w:ascii="Arial" w:eastAsiaTheme="minorEastAsia" w:hAnsi="Arial" w:cs="Arial"/>
          <w:sz w:val="24"/>
          <w:szCs w:val="24"/>
          <w:lang w:val="en-US" w:bidi="hi-IN"/>
        </w:rPr>
        <w:t>nos</w:t>
      </w:r>
      <w:proofErr w:type="spellEnd"/>
      <w:r w:rsidRPr="00673CCA">
        <w:rPr>
          <w:rFonts w:ascii="Arial" w:eastAsiaTheme="minorEastAsia" w:hAnsi="Arial" w:cs="Arial"/>
          <w:sz w:val="24"/>
          <w:szCs w:val="24"/>
          <w:lang w:val="en-US" w:bidi="hi-IN"/>
        </w:rPr>
        <w:t xml:space="preserve"> villages in </w:t>
      </w:r>
      <w:proofErr w:type="spellStart"/>
      <w:r w:rsidRPr="00673CCA">
        <w:rPr>
          <w:rFonts w:ascii="Arial" w:eastAsiaTheme="minorEastAsia" w:hAnsi="Arial" w:cs="Arial"/>
          <w:sz w:val="24"/>
          <w:szCs w:val="24"/>
          <w:lang w:val="en-US" w:bidi="hi-IN"/>
        </w:rPr>
        <w:t>Mulana</w:t>
      </w:r>
      <w:proofErr w:type="spellEnd"/>
      <w:r w:rsidRPr="00673CCA">
        <w:rPr>
          <w:rFonts w:ascii="Arial" w:eastAsiaTheme="minorEastAsia" w:hAnsi="Arial" w:cs="Arial"/>
          <w:sz w:val="24"/>
          <w:szCs w:val="24"/>
          <w:lang w:val="en-US" w:bidi="hi-IN"/>
        </w:rPr>
        <w:t xml:space="preserve"> constituency. 16 no. urgent flood protection works costing     Rs. 409.62 lacs were swiftly implemented to address the emergent situation in </w:t>
      </w:r>
      <w:proofErr w:type="spellStart"/>
      <w:r w:rsidRPr="00673CCA">
        <w:rPr>
          <w:rFonts w:ascii="Arial" w:eastAsiaTheme="minorEastAsia" w:hAnsi="Arial" w:cs="Arial"/>
          <w:sz w:val="24"/>
          <w:szCs w:val="24"/>
          <w:lang w:val="en-US" w:bidi="hi-IN"/>
        </w:rPr>
        <w:t>Mullana</w:t>
      </w:r>
      <w:proofErr w:type="spellEnd"/>
      <w:r w:rsidRPr="00673CCA">
        <w:rPr>
          <w:rFonts w:ascii="Arial" w:eastAsiaTheme="minorEastAsia" w:hAnsi="Arial" w:cs="Arial"/>
          <w:sz w:val="24"/>
          <w:szCs w:val="24"/>
          <w:lang w:val="en-US" w:bidi="hi-IN"/>
        </w:rPr>
        <w:t xml:space="preserve"> Constituency. Additionally, 16 No. flood protection schemes costing      Rs. 1633.91 Lakhs for </w:t>
      </w:r>
      <w:proofErr w:type="spellStart"/>
      <w:r w:rsidRPr="00673CCA">
        <w:rPr>
          <w:rFonts w:ascii="Arial" w:eastAsiaTheme="minorEastAsia" w:hAnsi="Arial" w:cs="Arial"/>
          <w:sz w:val="24"/>
          <w:szCs w:val="24"/>
          <w:lang w:val="en-US" w:bidi="hi-IN"/>
        </w:rPr>
        <w:t>Mullana</w:t>
      </w:r>
      <w:proofErr w:type="spellEnd"/>
      <w:r w:rsidRPr="00673CCA">
        <w:rPr>
          <w:rFonts w:ascii="Arial" w:eastAsiaTheme="minorEastAsia" w:hAnsi="Arial" w:cs="Arial"/>
          <w:sz w:val="24"/>
          <w:szCs w:val="24"/>
          <w:lang w:val="en-US" w:bidi="hi-IN"/>
        </w:rPr>
        <w:t xml:space="preserve"> Constituency have been proposed for consideration &amp; approval in the 55</w:t>
      </w:r>
      <w:r w:rsidRPr="00673CCA">
        <w:rPr>
          <w:rFonts w:ascii="Arial" w:eastAsiaTheme="minorEastAsia" w:hAnsi="Arial" w:cs="Arial"/>
          <w:sz w:val="24"/>
          <w:szCs w:val="24"/>
          <w:vertAlign w:val="superscript"/>
          <w:lang w:val="en-US" w:bidi="hi-IN"/>
        </w:rPr>
        <w:t>th</w:t>
      </w:r>
      <w:r w:rsidRPr="00673CCA">
        <w:rPr>
          <w:rFonts w:ascii="Arial" w:eastAsiaTheme="minorEastAsia" w:hAnsi="Arial" w:cs="Arial"/>
          <w:sz w:val="24"/>
          <w:szCs w:val="24"/>
          <w:lang w:val="en-US" w:bidi="hi-IN"/>
        </w:rPr>
        <w:t xml:space="preserve"> meeting of Haryana State Drought Relief &amp; Flood Control Board (HSDR&amp;FCB) held on 30.10.2023. The detailed list of emergent flood works undertaken during Monsoon 2023 and flood works proposed in 55</w:t>
      </w:r>
      <w:r w:rsidRPr="00673CCA">
        <w:rPr>
          <w:rFonts w:ascii="Arial" w:eastAsiaTheme="minorEastAsia" w:hAnsi="Arial" w:cs="Arial"/>
          <w:sz w:val="24"/>
          <w:szCs w:val="24"/>
          <w:vertAlign w:val="superscript"/>
          <w:lang w:val="en-US" w:bidi="hi-IN"/>
        </w:rPr>
        <w:t>th</w:t>
      </w:r>
      <w:r w:rsidRPr="00673CCA">
        <w:rPr>
          <w:rFonts w:ascii="Arial" w:eastAsiaTheme="minorEastAsia" w:hAnsi="Arial" w:cs="Arial"/>
          <w:sz w:val="24"/>
          <w:szCs w:val="24"/>
          <w:lang w:val="en-US" w:bidi="hi-IN"/>
        </w:rPr>
        <w:t xml:space="preserve"> meeting of HSDR&amp;FCB is attached as </w:t>
      </w:r>
      <w:r w:rsidRPr="00673CCA">
        <w:rPr>
          <w:rFonts w:ascii="Arial" w:eastAsiaTheme="minorEastAsia" w:hAnsi="Arial" w:cs="Arial"/>
          <w:b/>
          <w:sz w:val="24"/>
          <w:szCs w:val="24"/>
          <w:lang w:val="en-US" w:bidi="hi-IN"/>
        </w:rPr>
        <w:t>Annexure-A.</w:t>
      </w:r>
      <w:r w:rsidRPr="00673CCA">
        <w:rPr>
          <w:rFonts w:ascii="Arial" w:eastAsiaTheme="minorEastAsia" w:hAnsi="Arial" w:cs="Arial"/>
          <w:sz w:val="24"/>
          <w:szCs w:val="24"/>
          <w:lang w:val="en-US" w:bidi="hi-IN"/>
        </w:rPr>
        <w:t xml:space="preserve"> </w:t>
      </w:r>
    </w:p>
    <w:p w14:paraId="6EE2241A" w14:textId="77777777" w:rsidR="00673CCA" w:rsidRPr="00673CCA" w:rsidRDefault="00673CCA" w:rsidP="00673CCA">
      <w:pPr>
        <w:spacing w:after="200" w:line="360" w:lineRule="auto"/>
        <w:ind w:left="450"/>
        <w:jc w:val="both"/>
        <w:rPr>
          <w:rFonts w:ascii="Arial" w:eastAsiaTheme="minorEastAsia" w:hAnsi="Arial" w:cs="Arial"/>
          <w:sz w:val="24"/>
          <w:szCs w:val="28"/>
          <w:lang w:val="en-US" w:bidi="hi-IN"/>
        </w:rPr>
      </w:pPr>
      <w:r w:rsidRPr="00673CCA">
        <w:rPr>
          <w:rFonts w:ascii="Arial" w:eastAsiaTheme="minorEastAsia" w:hAnsi="Arial" w:cs="Arial"/>
          <w:sz w:val="24"/>
          <w:szCs w:val="28"/>
          <w:lang w:val="en-US" w:bidi="hi-IN"/>
        </w:rPr>
        <w:br w:type="page"/>
      </w:r>
    </w:p>
    <w:p w14:paraId="748FE796" w14:textId="77777777" w:rsidR="00673CCA" w:rsidRPr="00673CCA" w:rsidRDefault="00673CCA" w:rsidP="00673CCA">
      <w:pPr>
        <w:spacing w:after="200" w:line="360" w:lineRule="auto"/>
        <w:jc w:val="right"/>
        <w:rPr>
          <w:rFonts w:ascii="Times New Roman" w:eastAsiaTheme="minorEastAsia" w:hAnsi="Times New Roman" w:cs="Times New Roman"/>
          <w:b/>
          <w:sz w:val="26"/>
          <w:szCs w:val="26"/>
          <w:lang w:val="en-US" w:bidi="hi-IN"/>
        </w:rPr>
      </w:pPr>
      <w:r w:rsidRPr="00673CCA">
        <w:rPr>
          <w:rFonts w:ascii="Arial" w:eastAsiaTheme="minorEastAsia" w:hAnsi="Arial" w:cs="Arial"/>
          <w:b/>
          <w:sz w:val="24"/>
          <w:szCs w:val="28"/>
          <w:lang w:val="en-US" w:bidi="hi-IN"/>
        </w:rPr>
        <w:lastRenderedPageBreak/>
        <w:t>Annexure-A</w:t>
      </w:r>
    </w:p>
    <w:p w14:paraId="4FB4664B" w14:textId="77777777" w:rsidR="00673CCA" w:rsidRPr="00673CCA" w:rsidRDefault="00673CCA" w:rsidP="00673CCA">
      <w:pPr>
        <w:spacing w:after="200" w:line="276" w:lineRule="auto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val="en-US" w:bidi="hi-IN"/>
        </w:rPr>
      </w:pPr>
      <w:r w:rsidRPr="00673CCA">
        <w:rPr>
          <w:rFonts w:ascii="Arial" w:eastAsiaTheme="minorEastAsia" w:hAnsi="Arial" w:cs="Arial"/>
          <w:b/>
          <w:color w:val="000000"/>
          <w:sz w:val="24"/>
          <w:szCs w:val="24"/>
          <w:lang w:val="en-US" w:bidi="hi-IN"/>
        </w:rPr>
        <w:t>ACTION TAKEN TO PREVENT FLOODING/WATER LOGGING</w:t>
      </w:r>
    </w:p>
    <w:p w14:paraId="56C52E60" w14:textId="77777777" w:rsidR="00673CCA" w:rsidRPr="00673CCA" w:rsidRDefault="00673CCA" w:rsidP="00673CCA">
      <w:pPr>
        <w:spacing w:after="200" w:line="360" w:lineRule="auto"/>
        <w:ind w:firstLine="90"/>
        <w:jc w:val="both"/>
        <w:rPr>
          <w:rFonts w:ascii="Arial" w:eastAsiaTheme="minorEastAsia" w:hAnsi="Arial" w:cs="Arial"/>
          <w:sz w:val="24"/>
          <w:szCs w:val="24"/>
          <w:lang w:val="en-US" w:bidi="hi-IN"/>
        </w:rPr>
      </w:pPr>
      <w:r w:rsidRPr="00673CCA">
        <w:rPr>
          <w:rFonts w:ascii="Arial" w:eastAsiaTheme="minorEastAsia" w:hAnsi="Arial" w:cs="Arial"/>
          <w:sz w:val="24"/>
          <w:szCs w:val="24"/>
          <w:lang w:val="en-US" w:bidi="hi-IN"/>
        </w:rPr>
        <w:t xml:space="preserve">Details of emergent works under taken during Monsoon 2023 are as under: </w:t>
      </w:r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611"/>
        <w:gridCol w:w="7572"/>
        <w:gridCol w:w="1388"/>
      </w:tblGrid>
      <w:tr w:rsidR="00673CCA" w:rsidRPr="00673CCA" w14:paraId="5597DAC5" w14:textId="77777777" w:rsidTr="002D0BAD">
        <w:trPr>
          <w:trHeight w:val="67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FEA0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val="en-US" w:eastAsia="en-IN" w:bidi="hi-IN"/>
              </w:rPr>
              <w:t>Sr No.</w:t>
            </w:r>
          </w:p>
        </w:tc>
        <w:tc>
          <w:tcPr>
            <w:tcW w:w="7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53398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n-US" w:eastAsia="en-IN" w:bidi="hi-IN"/>
              </w:rPr>
              <w:t>Name of work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8FE2C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n-US" w:eastAsia="en-IN" w:bidi="hi-IN"/>
              </w:rPr>
              <w:t>Amount</w:t>
            </w:r>
          </w:p>
          <w:p w14:paraId="3CDBC16A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n-US" w:eastAsia="en-IN" w:bidi="hi-IN"/>
              </w:rPr>
              <w:t>(Rs in Lakh)</w:t>
            </w:r>
          </w:p>
        </w:tc>
      </w:tr>
      <w:tr w:rsidR="00673CCA" w:rsidRPr="00673CCA" w14:paraId="474F8B5E" w14:textId="77777777" w:rsidTr="002D0BAD">
        <w:trPr>
          <w:trHeight w:val="44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9A8C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1</w:t>
            </w:r>
          </w:p>
        </w:tc>
        <w:tc>
          <w:tcPr>
            <w:tcW w:w="7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C4AD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Plugging of breach at RD 14000 of RMB/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U/S Ambala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saharanpur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railway Line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F631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46.50</w:t>
            </w:r>
          </w:p>
        </w:tc>
      </w:tr>
      <w:tr w:rsidR="00673CCA" w:rsidRPr="00673CCA" w14:paraId="07C39B8F" w14:textId="77777777" w:rsidTr="002D0BAD">
        <w:trPr>
          <w:trHeight w:val="206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7F9F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4DF" w14:textId="77777777" w:rsidR="00673CCA" w:rsidRPr="00673CCA" w:rsidRDefault="00673CCA" w:rsidP="00673CCA">
            <w:pPr>
              <w:spacing w:after="20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en-US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Plugging of breach at RD 1700 of RMB/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U/S Ambala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saharanpur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railway Line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4E3F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38.25</w:t>
            </w:r>
          </w:p>
        </w:tc>
      </w:tr>
      <w:tr w:rsidR="00673CCA" w:rsidRPr="00673CCA" w14:paraId="479B5017" w14:textId="77777777" w:rsidTr="002D0BAD">
        <w:trPr>
          <w:trHeight w:val="161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7A2A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8675" w14:textId="77777777" w:rsidR="00673CCA" w:rsidRPr="00673CCA" w:rsidRDefault="00673CCA" w:rsidP="00673CCA">
            <w:pPr>
              <w:spacing w:after="20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en-US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Plugging of breach at RD 2100 of RMB/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U/S Ambala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saharanpur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railway Line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113F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39.00</w:t>
            </w:r>
          </w:p>
        </w:tc>
      </w:tr>
      <w:tr w:rsidR="00673CCA" w:rsidRPr="00673CCA" w14:paraId="354FD96D" w14:textId="77777777" w:rsidTr="002D0BAD">
        <w:trPr>
          <w:trHeight w:val="15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50A8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0FC0" w14:textId="77777777" w:rsidR="00673CCA" w:rsidRPr="00673CCA" w:rsidRDefault="00673CCA" w:rsidP="00673CCA">
            <w:pPr>
              <w:spacing w:after="20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en-US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Plugging of breach at RD 8000 of RMB/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U/S Ambala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saharanpur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railway Line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26F8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31.50</w:t>
            </w:r>
          </w:p>
        </w:tc>
      </w:tr>
      <w:tr w:rsidR="00673CCA" w:rsidRPr="00673CCA" w14:paraId="7829FCB7" w14:textId="77777777" w:rsidTr="002D0BAD">
        <w:trPr>
          <w:trHeight w:val="5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0290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3197" w14:textId="77777777" w:rsidR="00673CCA" w:rsidRPr="00673CCA" w:rsidRDefault="00673CCA" w:rsidP="00673CCA">
            <w:pPr>
              <w:spacing w:after="20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en-US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Plugging of breach at RD 0 of RMB/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U/S Ambala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saharanpur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railway Line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618B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37.50</w:t>
            </w:r>
          </w:p>
        </w:tc>
      </w:tr>
      <w:tr w:rsidR="00673CCA" w:rsidRPr="00673CCA" w14:paraId="1C4FEB2C" w14:textId="77777777" w:rsidTr="002D0BAD">
        <w:trPr>
          <w:trHeight w:val="49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F5E8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C82E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Plugging of breach at RD 50 on RMB/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River D/S Ambala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saharanpur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railway Line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7323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24.00</w:t>
            </w:r>
          </w:p>
        </w:tc>
      </w:tr>
      <w:tr w:rsidR="00673CCA" w:rsidRPr="00673CCA" w14:paraId="7336FA39" w14:textId="77777777" w:rsidTr="002D0BAD">
        <w:trPr>
          <w:trHeight w:val="49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A85D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7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C629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Plugging of breach at RD 1300 on RMB/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River D/S Ambala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saharanpur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railway Line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EC96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33.75</w:t>
            </w:r>
          </w:p>
        </w:tc>
      </w:tr>
      <w:tr w:rsidR="00673CCA" w:rsidRPr="00673CCA" w14:paraId="4FE91321" w14:textId="77777777" w:rsidTr="002D0BAD">
        <w:trPr>
          <w:trHeight w:val="45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64B4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8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1AF1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Plugging of breach at RD 400 of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Paplotha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-Khera Bundh / River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6951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31.50</w:t>
            </w:r>
          </w:p>
        </w:tc>
      </w:tr>
      <w:tr w:rsidR="00673CCA" w:rsidRPr="00673CCA" w14:paraId="3A08B3AD" w14:textId="77777777" w:rsidTr="002D0BAD">
        <w:trPr>
          <w:trHeight w:val="409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B680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9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1A5B" w14:textId="77777777" w:rsidR="00673CCA" w:rsidRPr="00673CCA" w:rsidRDefault="00673CCA" w:rsidP="00673CCA">
            <w:pPr>
              <w:spacing w:after="20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en-US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Plugging of breach at RD 3100 of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Paplotha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-Khera Bundh / River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BDF8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7.87</w:t>
            </w:r>
          </w:p>
        </w:tc>
      </w:tr>
      <w:tr w:rsidR="00673CCA" w:rsidRPr="00673CCA" w14:paraId="50EC3DE6" w14:textId="77777777" w:rsidTr="002D0BAD">
        <w:trPr>
          <w:trHeight w:val="34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D2DA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10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01B0" w14:textId="77777777" w:rsidR="00673CCA" w:rsidRPr="00673CCA" w:rsidRDefault="00673CCA" w:rsidP="00673CCA">
            <w:pPr>
              <w:spacing w:after="20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en-US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Plugging of breach at RD 4800 of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Paplotha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-Khera Bundh / River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8698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41.25</w:t>
            </w:r>
          </w:p>
        </w:tc>
      </w:tr>
      <w:tr w:rsidR="00673CCA" w:rsidRPr="00673CCA" w14:paraId="288F3B85" w14:textId="77777777" w:rsidTr="002D0BAD">
        <w:trPr>
          <w:trHeight w:val="30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81BD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11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F9B0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Plugging of breach at RD 1000 of Gola-Goli Bundh River Begna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C075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32.25</w:t>
            </w:r>
          </w:p>
        </w:tc>
      </w:tr>
      <w:tr w:rsidR="00673CCA" w:rsidRPr="00673CCA" w14:paraId="4167BCCD" w14:textId="77777777" w:rsidTr="002D0BAD">
        <w:trPr>
          <w:trHeight w:val="54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3044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12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5719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Gurloo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/Rain cuts developed at many places of LMB/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River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5557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11.25</w:t>
            </w:r>
          </w:p>
        </w:tc>
      </w:tr>
      <w:tr w:rsidR="00673CCA" w:rsidRPr="00673CCA" w14:paraId="193FBE22" w14:textId="77777777" w:rsidTr="002D0BAD">
        <w:trPr>
          <w:trHeight w:val="411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E847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13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C389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Gurloo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/Rain cuts developed at many places of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Mullana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Bund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2D26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6.75</w:t>
            </w:r>
          </w:p>
        </w:tc>
      </w:tr>
      <w:tr w:rsidR="00673CCA" w:rsidRPr="00673CCA" w14:paraId="02ABF0BF" w14:textId="77777777" w:rsidTr="002D0BAD">
        <w:trPr>
          <w:trHeight w:val="559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E216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14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47A0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Gurloo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/Rain cuts developed at many places of Tangail Bund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929A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11.25</w:t>
            </w:r>
          </w:p>
        </w:tc>
      </w:tr>
      <w:tr w:rsidR="00673CCA" w:rsidRPr="00673CCA" w14:paraId="496EDC68" w14:textId="77777777" w:rsidTr="002D0BAD">
        <w:trPr>
          <w:trHeight w:val="42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77DA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15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9CF9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Gurloo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/Rain cuts developed at many places of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Tandwal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bund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BE78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5.00</w:t>
            </w:r>
          </w:p>
        </w:tc>
      </w:tr>
      <w:tr w:rsidR="00673CCA" w:rsidRPr="00673CCA" w14:paraId="11AA0D1E" w14:textId="77777777" w:rsidTr="002D0BAD">
        <w:trPr>
          <w:trHeight w:val="39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6151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16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2A9B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Gurloo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/Rain cuts developed at many places of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Paplotha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-Khera Bundh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4F68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6.00</w:t>
            </w:r>
          </w:p>
        </w:tc>
      </w:tr>
      <w:tr w:rsidR="00673CCA" w:rsidRPr="00673CCA" w14:paraId="1D37189B" w14:textId="77777777" w:rsidTr="002D0BAD">
        <w:trPr>
          <w:trHeight w:val="44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048D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17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6819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Repair of damaged of gate structure of Harda Hardi Drain Harda Hardi Drain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3683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6.00</w:t>
            </w:r>
          </w:p>
        </w:tc>
      </w:tr>
      <w:tr w:rsidR="00673CCA" w:rsidRPr="00673CCA" w14:paraId="11621272" w14:textId="77777777" w:rsidTr="002D0BAD">
        <w:trPr>
          <w:trHeight w:val="41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C40E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2D71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n-US" w:eastAsia="en-IN" w:bidi="hi-IN"/>
              </w:rPr>
              <w:t>Total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3884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n-US" w:eastAsia="en-IN" w:bidi="hi-IN"/>
              </w:rPr>
              <w:fldChar w:fldCharType="begin"/>
            </w:r>
            <w:r w:rsidRPr="00673CCA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n-US" w:eastAsia="en-IN" w:bidi="hi-IN"/>
              </w:rPr>
              <w:instrText xml:space="preserve"> =SUM(ABOVE) </w:instrText>
            </w:r>
            <w:r w:rsidRPr="00673CCA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n-US" w:eastAsia="en-IN" w:bidi="hi-IN"/>
              </w:rPr>
              <w:fldChar w:fldCharType="separate"/>
            </w:r>
            <w:r w:rsidRPr="00673CCA">
              <w:rPr>
                <w:rFonts w:ascii="Arial" w:eastAsiaTheme="minorEastAsia" w:hAnsi="Arial" w:cs="Arial"/>
                <w:b/>
                <w:noProof/>
                <w:color w:val="000000"/>
                <w:sz w:val="24"/>
                <w:szCs w:val="24"/>
                <w:lang w:val="en-US" w:eastAsia="en-IN" w:bidi="hi-IN"/>
              </w:rPr>
              <w:t>409.62</w:t>
            </w:r>
            <w:r w:rsidRPr="00673CCA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n-US" w:eastAsia="en-IN" w:bidi="hi-IN"/>
              </w:rPr>
              <w:fldChar w:fldCharType="end"/>
            </w:r>
          </w:p>
        </w:tc>
      </w:tr>
    </w:tbl>
    <w:p w14:paraId="7A6A67DE" w14:textId="77777777" w:rsidR="00673CCA" w:rsidRPr="00673CCA" w:rsidRDefault="00673CCA" w:rsidP="00673CCA">
      <w:pPr>
        <w:spacing w:after="200" w:line="276" w:lineRule="auto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val="en-US" w:bidi="hi-IN"/>
        </w:rPr>
      </w:pPr>
    </w:p>
    <w:p w14:paraId="5F1FA24A" w14:textId="77777777" w:rsidR="00673CCA" w:rsidRPr="00673CCA" w:rsidRDefault="00673CCA" w:rsidP="00673CCA">
      <w:pPr>
        <w:spacing w:after="200" w:line="360" w:lineRule="auto"/>
        <w:ind w:firstLine="426"/>
        <w:jc w:val="both"/>
        <w:rPr>
          <w:rFonts w:ascii="Arial" w:eastAsiaTheme="minorEastAsia" w:hAnsi="Arial" w:cs="Arial"/>
          <w:sz w:val="24"/>
          <w:szCs w:val="24"/>
          <w:lang w:val="en-US" w:bidi="hi-IN"/>
        </w:rPr>
      </w:pPr>
      <w:r w:rsidRPr="00673CCA">
        <w:rPr>
          <w:rFonts w:ascii="Arial" w:eastAsiaTheme="minorEastAsia" w:hAnsi="Arial" w:cs="Arial"/>
          <w:sz w:val="24"/>
          <w:szCs w:val="24"/>
          <w:lang w:val="en-US" w:bidi="hi-IN"/>
        </w:rPr>
        <w:lastRenderedPageBreak/>
        <w:t>The details of the works proposed for approval in 55</w:t>
      </w:r>
      <w:r w:rsidRPr="00673CCA">
        <w:rPr>
          <w:rFonts w:ascii="Arial" w:eastAsiaTheme="minorEastAsia" w:hAnsi="Arial" w:cs="Arial"/>
          <w:sz w:val="24"/>
          <w:szCs w:val="24"/>
          <w:vertAlign w:val="superscript"/>
          <w:lang w:val="en-US" w:bidi="hi-IN"/>
        </w:rPr>
        <w:t>th</w:t>
      </w:r>
      <w:r w:rsidRPr="00673CCA">
        <w:rPr>
          <w:rFonts w:ascii="Arial" w:eastAsiaTheme="minorEastAsia" w:hAnsi="Arial" w:cs="Arial"/>
          <w:sz w:val="24"/>
          <w:szCs w:val="24"/>
          <w:lang w:val="en-US" w:bidi="hi-IN"/>
        </w:rPr>
        <w:t xml:space="preserve"> meeting of HSDR&amp;FCB are as under: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671"/>
        <w:gridCol w:w="1440"/>
      </w:tblGrid>
      <w:tr w:rsidR="00673CCA" w:rsidRPr="00673CCA" w14:paraId="6FF63A7F" w14:textId="77777777" w:rsidTr="002D0BAD">
        <w:trPr>
          <w:trHeight w:val="773"/>
          <w:jc w:val="center"/>
        </w:trPr>
        <w:tc>
          <w:tcPr>
            <w:tcW w:w="636" w:type="dxa"/>
            <w:vAlign w:val="center"/>
            <w:hideMark/>
          </w:tcPr>
          <w:p w14:paraId="5BA1C76C" w14:textId="77777777" w:rsidR="00673CCA" w:rsidRPr="00673CCA" w:rsidRDefault="00673CCA" w:rsidP="00673CCA">
            <w:pPr>
              <w:spacing w:line="300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val="en-US" w:eastAsia="en-IN" w:bidi="hi-IN"/>
              </w:rPr>
              <w:t>Sr.</w:t>
            </w:r>
            <w:r w:rsidRPr="00673CCA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val="en-US" w:eastAsia="en-IN" w:bidi="hi-IN"/>
              </w:rPr>
              <w:br/>
              <w:t>No</w:t>
            </w:r>
          </w:p>
        </w:tc>
        <w:tc>
          <w:tcPr>
            <w:tcW w:w="7671" w:type="dxa"/>
            <w:vAlign w:val="center"/>
            <w:hideMark/>
          </w:tcPr>
          <w:p w14:paraId="686C7291" w14:textId="77777777" w:rsidR="00673CCA" w:rsidRPr="00673CCA" w:rsidRDefault="00673CCA" w:rsidP="00673CCA">
            <w:pPr>
              <w:spacing w:line="300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val="en-US" w:eastAsia="en-IN" w:bidi="hi-IN"/>
              </w:rPr>
              <w:t>Name of Work</w:t>
            </w:r>
          </w:p>
        </w:tc>
        <w:tc>
          <w:tcPr>
            <w:tcW w:w="1440" w:type="dxa"/>
            <w:vAlign w:val="center"/>
            <w:hideMark/>
          </w:tcPr>
          <w:p w14:paraId="237419F1" w14:textId="77777777" w:rsidR="00673CCA" w:rsidRPr="00673CCA" w:rsidRDefault="00673CCA" w:rsidP="00673CCA">
            <w:pPr>
              <w:spacing w:line="300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val="en-US" w:eastAsia="en-IN" w:bidi="hi-IN"/>
              </w:rPr>
              <w:t>Agenda Cost</w:t>
            </w:r>
          </w:p>
          <w:p w14:paraId="3813F04B" w14:textId="77777777" w:rsidR="00673CCA" w:rsidRPr="00673CCA" w:rsidRDefault="00673CCA" w:rsidP="00673CCA">
            <w:pPr>
              <w:spacing w:line="300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val="en-US" w:eastAsia="en-IN" w:bidi="hi-IN"/>
              </w:rPr>
              <w:t>(Rs in Lakh)</w:t>
            </w:r>
          </w:p>
        </w:tc>
      </w:tr>
      <w:tr w:rsidR="00673CCA" w:rsidRPr="00673CCA" w14:paraId="1FBDAF73" w14:textId="77777777" w:rsidTr="002D0BAD">
        <w:trPr>
          <w:trHeight w:val="388"/>
          <w:jc w:val="center"/>
        </w:trPr>
        <w:tc>
          <w:tcPr>
            <w:tcW w:w="636" w:type="dxa"/>
          </w:tcPr>
          <w:p w14:paraId="542EFE64" w14:textId="77777777" w:rsidR="00673CCA" w:rsidRPr="00673CCA" w:rsidRDefault="00673CCA" w:rsidP="00673CCA">
            <w:pPr>
              <w:spacing w:line="300" w:lineRule="atLeast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  <w:t>1</w:t>
            </w:r>
          </w:p>
        </w:tc>
        <w:tc>
          <w:tcPr>
            <w:tcW w:w="7671" w:type="dxa"/>
          </w:tcPr>
          <w:p w14:paraId="29E21DAB" w14:textId="77777777" w:rsidR="00673CCA" w:rsidRPr="00673CCA" w:rsidRDefault="00673CCA" w:rsidP="00673CCA">
            <w:pPr>
              <w:spacing w:line="300" w:lineRule="atLeast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Construction pipe causeway in field Path from village </w:t>
            </w:r>
            <w:proofErr w:type="spellStart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Babaheri</w:t>
            </w:r>
            <w:proofErr w:type="spellEnd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 to </w:t>
            </w:r>
            <w:proofErr w:type="spellStart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Dhanoura</w:t>
            </w:r>
            <w:proofErr w:type="spellEnd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 through river Tangri</w:t>
            </w:r>
          </w:p>
        </w:tc>
        <w:tc>
          <w:tcPr>
            <w:tcW w:w="1440" w:type="dxa"/>
            <w:vAlign w:val="center"/>
          </w:tcPr>
          <w:p w14:paraId="6298ECB4" w14:textId="77777777" w:rsidR="00673CCA" w:rsidRPr="00673CCA" w:rsidRDefault="00673CCA" w:rsidP="00673CCA">
            <w:pPr>
              <w:spacing w:line="300" w:lineRule="atLeast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13.50</w:t>
            </w:r>
          </w:p>
        </w:tc>
      </w:tr>
      <w:tr w:rsidR="00673CCA" w:rsidRPr="00673CCA" w14:paraId="7DC0BBAE" w14:textId="77777777" w:rsidTr="002D0BAD">
        <w:trPr>
          <w:trHeight w:val="388"/>
          <w:jc w:val="center"/>
        </w:trPr>
        <w:tc>
          <w:tcPr>
            <w:tcW w:w="636" w:type="dxa"/>
          </w:tcPr>
          <w:p w14:paraId="4B00A47F" w14:textId="77777777" w:rsidR="00673CCA" w:rsidRPr="00673CCA" w:rsidRDefault="00673CCA" w:rsidP="00673CCA">
            <w:pPr>
              <w:spacing w:line="300" w:lineRule="atLeast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  <w:t>2</w:t>
            </w:r>
          </w:p>
        </w:tc>
        <w:tc>
          <w:tcPr>
            <w:tcW w:w="7671" w:type="dxa"/>
          </w:tcPr>
          <w:p w14:paraId="72B36E2E" w14:textId="77777777" w:rsidR="00673CCA" w:rsidRPr="00673CCA" w:rsidRDefault="00673CCA" w:rsidP="00673CCA">
            <w:pPr>
              <w:spacing w:line="300" w:lineRule="atLeast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Constructing 8 No. 3 tier Stone Studs for the protection of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Rmb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U/S Ambala Saharanpur Railway Line Abadi </w:t>
            </w:r>
            <w:proofErr w:type="gram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Of</w:t>
            </w:r>
            <w:proofErr w:type="gram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Village Harda, Hardi From River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.</w:t>
            </w:r>
          </w:p>
        </w:tc>
        <w:tc>
          <w:tcPr>
            <w:tcW w:w="1440" w:type="dxa"/>
            <w:vAlign w:val="center"/>
          </w:tcPr>
          <w:p w14:paraId="6896D6F1" w14:textId="77777777" w:rsidR="00673CCA" w:rsidRPr="00673CCA" w:rsidRDefault="00673CCA" w:rsidP="00673CCA">
            <w:pPr>
              <w:spacing w:line="300" w:lineRule="atLeast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40.00</w:t>
            </w:r>
          </w:p>
        </w:tc>
      </w:tr>
      <w:tr w:rsidR="00673CCA" w:rsidRPr="00673CCA" w14:paraId="1B77201E" w14:textId="77777777" w:rsidTr="002D0BAD">
        <w:trPr>
          <w:trHeight w:val="388"/>
          <w:jc w:val="center"/>
        </w:trPr>
        <w:tc>
          <w:tcPr>
            <w:tcW w:w="636" w:type="dxa"/>
          </w:tcPr>
          <w:p w14:paraId="65ED0422" w14:textId="77777777" w:rsidR="00673CCA" w:rsidRPr="00673CCA" w:rsidRDefault="00673CCA" w:rsidP="00673CCA">
            <w:pPr>
              <w:spacing w:line="300" w:lineRule="atLeast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  <w:t>3</w:t>
            </w:r>
          </w:p>
        </w:tc>
        <w:tc>
          <w:tcPr>
            <w:tcW w:w="7671" w:type="dxa"/>
          </w:tcPr>
          <w:p w14:paraId="50C48B5B" w14:textId="77777777" w:rsidR="00673CCA" w:rsidRPr="00673CCA" w:rsidRDefault="00673CCA" w:rsidP="00673CCA">
            <w:pPr>
              <w:spacing w:line="300" w:lineRule="atLeast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Constructing 3 tier Stone Steining </w:t>
            </w:r>
            <w:proofErr w:type="gram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And</w:t>
            </w:r>
            <w:proofErr w:type="gram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Stone Studs At RD 1700 And 2100 Of RMB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U/S Ambala Saharanpur Railway Line To Protect The Agriculture Land Of Village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Shergarh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, Gate Structure Of Harda-Hardi Drain From River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.</w:t>
            </w:r>
          </w:p>
        </w:tc>
        <w:tc>
          <w:tcPr>
            <w:tcW w:w="1440" w:type="dxa"/>
            <w:vAlign w:val="center"/>
          </w:tcPr>
          <w:p w14:paraId="1F22F754" w14:textId="77777777" w:rsidR="00673CCA" w:rsidRPr="00673CCA" w:rsidRDefault="00673CCA" w:rsidP="00673CCA">
            <w:pPr>
              <w:spacing w:line="300" w:lineRule="atLeast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39.59</w:t>
            </w:r>
          </w:p>
        </w:tc>
      </w:tr>
      <w:tr w:rsidR="00673CCA" w:rsidRPr="00673CCA" w14:paraId="3DB21FA4" w14:textId="77777777" w:rsidTr="002D0BAD">
        <w:trPr>
          <w:trHeight w:val="388"/>
          <w:jc w:val="center"/>
        </w:trPr>
        <w:tc>
          <w:tcPr>
            <w:tcW w:w="636" w:type="dxa"/>
          </w:tcPr>
          <w:p w14:paraId="4417E721" w14:textId="77777777" w:rsidR="00673CCA" w:rsidRPr="00673CCA" w:rsidRDefault="00673CCA" w:rsidP="00673CCA">
            <w:pPr>
              <w:spacing w:line="300" w:lineRule="atLeast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  <w:t>4</w:t>
            </w:r>
          </w:p>
        </w:tc>
        <w:tc>
          <w:tcPr>
            <w:tcW w:w="7671" w:type="dxa"/>
          </w:tcPr>
          <w:p w14:paraId="640ABAB9" w14:textId="77777777" w:rsidR="00673CCA" w:rsidRPr="00673CCA" w:rsidRDefault="00673CCA" w:rsidP="00673CCA">
            <w:pPr>
              <w:spacing w:line="300" w:lineRule="atLeast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Constructing Three Tier Stone Steining </w:t>
            </w:r>
            <w:proofErr w:type="gram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For</w:t>
            </w:r>
            <w:proofErr w:type="gram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the Protection Of Abadi Of Village Sabka.</w:t>
            </w:r>
          </w:p>
        </w:tc>
        <w:tc>
          <w:tcPr>
            <w:tcW w:w="1440" w:type="dxa"/>
            <w:vAlign w:val="center"/>
          </w:tcPr>
          <w:p w14:paraId="0AAA2DF7" w14:textId="77777777" w:rsidR="00673CCA" w:rsidRPr="00673CCA" w:rsidRDefault="00673CCA" w:rsidP="00673CCA">
            <w:pPr>
              <w:spacing w:line="300" w:lineRule="atLeast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80.00</w:t>
            </w:r>
          </w:p>
        </w:tc>
      </w:tr>
      <w:tr w:rsidR="00673CCA" w:rsidRPr="00673CCA" w14:paraId="11C90ADB" w14:textId="77777777" w:rsidTr="002D0BAD">
        <w:trPr>
          <w:trHeight w:val="388"/>
          <w:jc w:val="center"/>
        </w:trPr>
        <w:tc>
          <w:tcPr>
            <w:tcW w:w="636" w:type="dxa"/>
          </w:tcPr>
          <w:p w14:paraId="7574B848" w14:textId="77777777" w:rsidR="00673CCA" w:rsidRPr="00673CCA" w:rsidRDefault="00673CCA" w:rsidP="00673CCA">
            <w:pPr>
              <w:spacing w:line="300" w:lineRule="atLeast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  <w:t>5</w:t>
            </w:r>
          </w:p>
        </w:tc>
        <w:tc>
          <w:tcPr>
            <w:tcW w:w="7671" w:type="dxa"/>
          </w:tcPr>
          <w:p w14:paraId="19CE9CF7" w14:textId="77777777" w:rsidR="00673CCA" w:rsidRPr="00673CCA" w:rsidRDefault="00673CCA" w:rsidP="00673CCA">
            <w:pPr>
              <w:spacing w:line="300" w:lineRule="atLeast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Constructing Three Tier Stone Steining </w:t>
            </w:r>
            <w:proofErr w:type="gram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For</w:t>
            </w:r>
            <w:proofErr w:type="gram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the Protection Of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Mullana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Bundh Near RD17500 and RD 16400</w:t>
            </w:r>
          </w:p>
        </w:tc>
        <w:tc>
          <w:tcPr>
            <w:tcW w:w="1440" w:type="dxa"/>
            <w:vAlign w:val="center"/>
          </w:tcPr>
          <w:p w14:paraId="26687E7B" w14:textId="77777777" w:rsidR="00673CCA" w:rsidRPr="00673CCA" w:rsidRDefault="00673CCA" w:rsidP="00673CCA">
            <w:pPr>
              <w:spacing w:line="300" w:lineRule="atLeast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67.22</w:t>
            </w:r>
          </w:p>
        </w:tc>
      </w:tr>
      <w:tr w:rsidR="00673CCA" w:rsidRPr="00673CCA" w14:paraId="6947DB03" w14:textId="77777777" w:rsidTr="002D0BAD">
        <w:trPr>
          <w:trHeight w:val="388"/>
          <w:jc w:val="center"/>
        </w:trPr>
        <w:tc>
          <w:tcPr>
            <w:tcW w:w="636" w:type="dxa"/>
          </w:tcPr>
          <w:p w14:paraId="68B222B0" w14:textId="77777777" w:rsidR="00673CCA" w:rsidRPr="00673CCA" w:rsidRDefault="00673CCA" w:rsidP="00673CCA">
            <w:pPr>
              <w:spacing w:line="300" w:lineRule="atLeast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  <w:t>6</w:t>
            </w:r>
          </w:p>
        </w:tc>
        <w:tc>
          <w:tcPr>
            <w:tcW w:w="7671" w:type="dxa"/>
          </w:tcPr>
          <w:p w14:paraId="14E99D72" w14:textId="77777777" w:rsidR="00673CCA" w:rsidRPr="00673CCA" w:rsidRDefault="00673CCA" w:rsidP="00673CCA">
            <w:pPr>
              <w:spacing w:line="300" w:lineRule="atLeast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Constructing Three Tier Stone Steining </w:t>
            </w:r>
            <w:proofErr w:type="gram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For</w:t>
            </w:r>
            <w:proofErr w:type="gram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the Protection Of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Shamshanghat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Of Village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Mullana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and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Mullana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Bundh</w:t>
            </w:r>
          </w:p>
        </w:tc>
        <w:tc>
          <w:tcPr>
            <w:tcW w:w="1440" w:type="dxa"/>
            <w:vAlign w:val="center"/>
          </w:tcPr>
          <w:p w14:paraId="6149DA48" w14:textId="77777777" w:rsidR="00673CCA" w:rsidRPr="00673CCA" w:rsidRDefault="00673CCA" w:rsidP="00673CCA">
            <w:pPr>
              <w:spacing w:line="300" w:lineRule="atLeast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20.40</w:t>
            </w:r>
          </w:p>
        </w:tc>
      </w:tr>
      <w:tr w:rsidR="00673CCA" w:rsidRPr="00673CCA" w14:paraId="5E8BFA9A" w14:textId="77777777" w:rsidTr="002D0BAD">
        <w:trPr>
          <w:trHeight w:val="388"/>
          <w:jc w:val="center"/>
        </w:trPr>
        <w:tc>
          <w:tcPr>
            <w:tcW w:w="636" w:type="dxa"/>
          </w:tcPr>
          <w:p w14:paraId="04AA00A6" w14:textId="77777777" w:rsidR="00673CCA" w:rsidRPr="00673CCA" w:rsidRDefault="00673CCA" w:rsidP="00673CCA">
            <w:pPr>
              <w:spacing w:line="300" w:lineRule="atLeast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  <w:t>7</w:t>
            </w:r>
          </w:p>
        </w:tc>
        <w:tc>
          <w:tcPr>
            <w:tcW w:w="7671" w:type="dxa"/>
          </w:tcPr>
          <w:p w14:paraId="08E78BC4" w14:textId="77777777" w:rsidR="00673CCA" w:rsidRPr="00673CCA" w:rsidRDefault="00673CCA" w:rsidP="00673CCA">
            <w:pPr>
              <w:spacing w:line="300" w:lineRule="atLeast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Constructing Three Tier Stone Steining </w:t>
            </w:r>
            <w:proofErr w:type="gram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For</w:t>
            </w:r>
            <w:proofErr w:type="gram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The Protection Of RMB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D/S Ambala-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Sahranpur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Rly Line Near RD 50</w:t>
            </w:r>
          </w:p>
        </w:tc>
        <w:tc>
          <w:tcPr>
            <w:tcW w:w="1440" w:type="dxa"/>
            <w:vAlign w:val="center"/>
          </w:tcPr>
          <w:p w14:paraId="35E99F2B" w14:textId="77777777" w:rsidR="00673CCA" w:rsidRPr="00673CCA" w:rsidRDefault="00673CCA" w:rsidP="00673CCA">
            <w:pPr>
              <w:spacing w:line="300" w:lineRule="atLeast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19.03</w:t>
            </w:r>
          </w:p>
        </w:tc>
      </w:tr>
      <w:tr w:rsidR="00673CCA" w:rsidRPr="00673CCA" w14:paraId="67BEA63F" w14:textId="77777777" w:rsidTr="002D0BAD">
        <w:trPr>
          <w:trHeight w:val="388"/>
          <w:jc w:val="center"/>
        </w:trPr>
        <w:tc>
          <w:tcPr>
            <w:tcW w:w="636" w:type="dxa"/>
          </w:tcPr>
          <w:p w14:paraId="3B19D8D0" w14:textId="77777777" w:rsidR="00673CCA" w:rsidRPr="00673CCA" w:rsidRDefault="00673CCA" w:rsidP="00673CCA">
            <w:pPr>
              <w:spacing w:line="300" w:lineRule="atLeast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  <w:t>8</w:t>
            </w:r>
          </w:p>
        </w:tc>
        <w:tc>
          <w:tcPr>
            <w:tcW w:w="7671" w:type="dxa"/>
          </w:tcPr>
          <w:p w14:paraId="699F687F" w14:textId="77777777" w:rsidR="00673CCA" w:rsidRPr="00673CCA" w:rsidRDefault="00673CCA" w:rsidP="00673CCA">
            <w:pPr>
              <w:spacing w:line="300" w:lineRule="atLeast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Constructing 2 No. Three Tier Stone Stud on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poplothakhera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bund For </w:t>
            </w:r>
            <w:proofErr w:type="gram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The</w:t>
            </w:r>
            <w:proofErr w:type="gram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Protection Of Bundh at RD 400.</w:t>
            </w:r>
          </w:p>
        </w:tc>
        <w:tc>
          <w:tcPr>
            <w:tcW w:w="1440" w:type="dxa"/>
            <w:vAlign w:val="center"/>
          </w:tcPr>
          <w:p w14:paraId="2378AE2C" w14:textId="77777777" w:rsidR="00673CCA" w:rsidRPr="00673CCA" w:rsidRDefault="00673CCA" w:rsidP="00673CCA">
            <w:pPr>
              <w:spacing w:line="300" w:lineRule="atLeast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20.50</w:t>
            </w:r>
          </w:p>
        </w:tc>
      </w:tr>
      <w:tr w:rsidR="00673CCA" w:rsidRPr="00673CCA" w14:paraId="292F8C36" w14:textId="77777777" w:rsidTr="002D0BAD">
        <w:trPr>
          <w:trHeight w:val="388"/>
          <w:jc w:val="center"/>
        </w:trPr>
        <w:tc>
          <w:tcPr>
            <w:tcW w:w="636" w:type="dxa"/>
          </w:tcPr>
          <w:p w14:paraId="17FCBE0B" w14:textId="77777777" w:rsidR="00673CCA" w:rsidRPr="00673CCA" w:rsidRDefault="00673CCA" w:rsidP="00673CCA">
            <w:pPr>
              <w:spacing w:line="300" w:lineRule="atLeast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  <w:t>9</w:t>
            </w:r>
          </w:p>
        </w:tc>
        <w:tc>
          <w:tcPr>
            <w:tcW w:w="7671" w:type="dxa"/>
          </w:tcPr>
          <w:p w14:paraId="561368D6" w14:textId="77777777" w:rsidR="00673CCA" w:rsidRPr="00673CCA" w:rsidRDefault="00673CCA" w:rsidP="00673CCA">
            <w:pPr>
              <w:spacing w:line="300" w:lineRule="atLeast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Constructing Three Tier Stone Steining on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poplothakhera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bund For </w:t>
            </w:r>
            <w:proofErr w:type="gram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The</w:t>
            </w:r>
            <w:proofErr w:type="gram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Protection Of Bundh at RD 800.</w:t>
            </w:r>
          </w:p>
        </w:tc>
        <w:tc>
          <w:tcPr>
            <w:tcW w:w="1440" w:type="dxa"/>
            <w:vAlign w:val="center"/>
          </w:tcPr>
          <w:p w14:paraId="41A9C677" w14:textId="77777777" w:rsidR="00673CCA" w:rsidRPr="00673CCA" w:rsidRDefault="00673CCA" w:rsidP="00673CCA">
            <w:pPr>
              <w:spacing w:line="300" w:lineRule="atLeast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73.00</w:t>
            </w:r>
          </w:p>
        </w:tc>
      </w:tr>
      <w:tr w:rsidR="00673CCA" w:rsidRPr="00673CCA" w14:paraId="70487E71" w14:textId="77777777" w:rsidTr="002D0BAD">
        <w:trPr>
          <w:trHeight w:val="388"/>
          <w:jc w:val="center"/>
        </w:trPr>
        <w:tc>
          <w:tcPr>
            <w:tcW w:w="636" w:type="dxa"/>
          </w:tcPr>
          <w:p w14:paraId="2022CA50" w14:textId="77777777" w:rsidR="00673CCA" w:rsidRPr="00673CCA" w:rsidRDefault="00673CCA" w:rsidP="00673CCA">
            <w:pPr>
              <w:spacing w:line="300" w:lineRule="atLeast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  <w:t>10</w:t>
            </w:r>
          </w:p>
        </w:tc>
        <w:tc>
          <w:tcPr>
            <w:tcW w:w="7671" w:type="dxa"/>
          </w:tcPr>
          <w:p w14:paraId="71B8189B" w14:textId="77777777" w:rsidR="00673CCA" w:rsidRPr="00673CCA" w:rsidRDefault="00673CCA" w:rsidP="00673CCA">
            <w:pPr>
              <w:spacing w:line="300" w:lineRule="atLeast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Constructing Stone Steining </w:t>
            </w:r>
            <w:proofErr w:type="gram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At</w:t>
            </w:r>
            <w:proofErr w:type="gram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RD 0 Of RMB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U/S Ambala Saharanpur Railway Line to Protect the Railway Line, Agriculture Land of Village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Shergarh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and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Haryouli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From River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.</w:t>
            </w:r>
          </w:p>
        </w:tc>
        <w:tc>
          <w:tcPr>
            <w:tcW w:w="1440" w:type="dxa"/>
            <w:vAlign w:val="center"/>
          </w:tcPr>
          <w:p w14:paraId="3E94DF54" w14:textId="77777777" w:rsidR="00673CCA" w:rsidRPr="00673CCA" w:rsidRDefault="00673CCA" w:rsidP="00673CCA">
            <w:pPr>
              <w:spacing w:line="300" w:lineRule="atLeast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17.58</w:t>
            </w:r>
          </w:p>
        </w:tc>
      </w:tr>
      <w:tr w:rsidR="00673CCA" w:rsidRPr="00673CCA" w14:paraId="444D6F62" w14:textId="77777777" w:rsidTr="002D0BAD">
        <w:trPr>
          <w:trHeight w:val="388"/>
          <w:jc w:val="center"/>
        </w:trPr>
        <w:tc>
          <w:tcPr>
            <w:tcW w:w="636" w:type="dxa"/>
          </w:tcPr>
          <w:p w14:paraId="2827A898" w14:textId="77777777" w:rsidR="00673CCA" w:rsidRPr="00673CCA" w:rsidRDefault="00673CCA" w:rsidP="00673CCA">
            <w:pPr>
              <w:spacing w:line="300" w:lineRule="atLeast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  <w:t>11</w:t>
            </w:r>
          </w:p>
        </w:tc>
        <w:tc>
          <w:tcPr>
            <w:tcW w:w="7671" w:type="dxa"/>
          </w:tcPr>
          <w:p w14:paraId="147B864B" w14:textId="77777777" w:rsidR="00673CCA" w:rsidRPr="00673CCA" w:rsidRDefault="00673CCA" w:rsidP="00673CCA">
            <w:pPr>
              <w:spacing w:line="300" w:lineRule="atLeast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Bringing to Design Section </w:t>
            </w:r>
            <w:proofErr w:type="gram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Of</w:t>
            </w:r>
            <w:proofErr w:type="gram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RMB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U/S Ambala Saharanpur Railway Line Rd 0 To 14000.</w:t>
            </w:r>
          </w:p>
        </w:tc>
        <w:tc>
          <w:tcPr>
            <w:tcW w:w="1440" w:type="dxa"/>
            <w:vAlign w:val="center"/>
          </w:tcPr>
          <w:p w14:paraId="61DBB220" w14:textId="77777777" w:rsidR="00673CCA" w:rsidRPr="00673CCA" w:rsidRDefault="00673CCA" w:rsidP="00673CCA">
            <w:pPr>
              <w:spacing w:line="300" w:lineRule="atLeast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56.09</w:t>
            </w:r>
          </w:p>
        </w:tc>
      </w:tr>
      <w:tr w:rsidR="00673CCA" w:rsidRPr="00673CCA" w14:paraId="5871730B" w14:textId="77777777" w:rsidTr="002D0BAD">
        <w:trPr>
          <w:trHeight w:val="388"/>
          <w:jc w:val="center"/>
        </w:trPr>
        <w:tc>
          <w:tcPr>
            <w:tcW w:w="636" w:type="dxa"/>
          </w:tcPr>
          <w:p w14:paraId="69B6E2CF" w14:textId="77777777" w:rsidR="00673CCA" w:rsidRPr="00673CCA" w:rsidRDefault="00673CCA" w:rsidP="00673CCA">
            <w:pPr>
              <w:spacing w:line="300" w:lineRule="atLeast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  <w:t>12</w:t>
            </w:r>
          </w:p>
        </w:tc>
        <w:tc>
          <w:tcPr>
            <w:tcW w:w="7671" w:type="dxa"/>
          </w:tcPr>
          <w:p w14:paraId="282801BB" w14:textId="77777777" w:rsidR="00673CCA" w:rsidRPr="00673CCA" w:rsidRDefault="00673CCA" w:rsidP="00673CCA">
            <w:pPr>
              <w:spacing w:line="300" w:lineRule="atLeast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Raising Level of Gola Goli Bundh</w:t>
            </w:r>
          </w:p>
        </w:tc>
        <w:tc>
          <w:tcPr>
            <w:tcW w:w="1440" w:type="dxa"/>
            <w:vAlign w:val="center"/>
          </w:tcPr>
          <w:p w14:paraId="21D7374E" w14:textId="77777777" w:rsidR="00673CCA" w:rsidRPr="00673CCA" w:rsidRDefault="00673CCA" w:rsidP="00673CCA">
            <w:pPr>
              <w:spacing w:line="300" w:lineRule="atLeast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39.00</w:t>
            </w:r>
          </w:p>
        </w:tc>
      </w:tr>
      <w:tr w:rsidR="00673CCA" w:rsidRPr="00673CCA" w14:paraId="31AB8C24" w14:textId="77777777" w:rsidTr="002D0BAD">
        <w:trPr>
          <w:trHeight w:val="388"/>
          <w:jc w:val="center"/>
        </w:trPr>
        <w:tc>
          <w:tcPr>
            <w:tcW w:w="636" w:type="dxa"/>
          </w:tcPr>
          <w:p w14:paraId="13574052" w14:textId="77777777" w:rsidR="00673CCA" w:rsidRPr="00673CCA" w:rsidRDefault="00673CCA" w:rsidP="00673CCA">
            <w:pPr>
              <w:spacing w:line="300" w:lineRule="atLeast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  <w:t>13</w:t>
            </w:r>
          </w:p>
        </w:tc>
        <w:tc>
          <w:tcPr>
            <w:tcW w:w="7671" w:type="dxa"/>
          </w:tcPr>
          <w:p w14:paraId="154B3CAB" w14:textId="77777777" w:rsidR="00673CCA" w:rsidRPr="00673CCA" w:rsidRDefault="00673CCA" w:rsidP="00673CCA">
            <w:pPr>
              <w:spacing w:line="300" w:lineRule="atLeast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laying of RCC pipeline to drain out flood water of village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Dhukheri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into Jodha Nallah</w:t>
            </w:r>
          </w:p>
        </w:tc>
        <w:tc>
          <w:tcPr>
            <w:tcW w:w="1440" w:type="dxa"/>
            <w:vAlign w:val="center"/>
          </w:tcPr>
          <w:p w14:paraId="02632C6A" w14:textId="77777777" w:rsidR="00673CCA" w:rsidRPr="00673CCA" w:rsidRDefault="00673CCA" w:rsidP="00673CCA">
            <w:pPr>
              <w:spacing w:line="300" w:lineRule="atLeast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48.00</w:t>
            </w:r>
          </w:p>
        </w:tc>
      </w:tr>
      <w:tr w:rsidR="00673CCA" w:rsidRPr="00673CCA" w14:paraId="4C123F15" w14:textId="77777777" w:rsidTr="002D0BAD">
        <w:trPr>
          <w:trHeight w:val="388"/>
          <w:jc w:val="center"/>
        </w:trPr>
        <w:tc>
          <w:tcPr>
            <w:tcW w:w="636" w:type="dxa"/>
          </w:tcPr>
          <w:p w14:paraId="1D2C0C50" w14:textId="77777777" w:rsidR="00673CCA" w:rsidRPr="00673CCA" w:rsidRDefault="00673CCA" w:rsidP="00673CCA">
            <w:pPr>
              <w:spacing w:line="300" w:lineRule="atLeast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  <w:t>14</w:t>
            </w:r>
          </w:p>
        </w:tc>
        <w:tc>
          <w:tcPr>
            <w:tcW w:w="7671" w:type="dxa"/>
          </w:tcPr>
          <w:p w14:paraId="3DE10B44" w14:textId="77777777" w:rsidR="00673CCA" w:rsidRPr="00673CCA" w:rsidRDefault="00673CCA" w:rsidP="00673CCA">
            <w:pPr>
              <w:spacing w:line="300" w:lineRule="atLeast"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Extension Of </w:t>
            </w:r>
            <w:proofErr w:type="spellStart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Lmb</w:t>
            </w:r>
            <w:proofErr w:type="spellEnd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 </w:t>
            </w:r>
            <w:proofErr w:type="spellStart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 Bund Upstream Ambala Saharanpur Railway Line from RD 13820 To 22070 For </w:t>
            </w:r>
            <w:proofErr w:type="gramStart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The</w:t>
            </w:r>
            <w:proofErr w:type="gramEnd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 Protection Of Village Hema </w:t>
            </w:r>
            <w:proofErr w:type="spellStart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Majra</w:t>
            </w:r>
            <w:proofErr w:type="spellEnd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, </w:t>
            </w:r>
            <w:proofErr w:type="spellStart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Ghallary</w:t>
            </w:r>
            <w:proofErr w:type="spellEnd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 And Sohana On River </w:t>
            </w:r>
            <w:proofErr w:type="spellStart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.</w:t>
            </w:r>
          </w:p>
        </w:tc>
        <w:tc>
          <w:tcPr>
            <w:tcW w:w="1440" w:type="dxa"/>
            <w:vAlign w:val="center"/>
          </w:tcPr>
          <w:p w14:paraId="7D79FE00" w14:textId="77777777" w:rsidR="00673CCA" w:rsidRPr="00673CCA" w:rsidRDefault="00673CCA" w:rsidP="00673CCA">
            <w:pPr>
              <w:spacing w:line="300" w:lineRule="atLeast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500</w:t>
            </w:r>
          </w:p>
        </w:tc>
      </w:tr>
      <w:tr w:rsidR="00673CCA" w:rsidRPr="00673CCA" w14:paraId="60545ED6" w14:textId="77777777" w:rsidTr="002D0BAD">
        <w:trPr>
          <w:trHeight w:val="388"/>
          <w:jc w:val="center"/>
        </w:trPr>
        <w:tc>
          <w:tcPr>
            <w:tcW w:w="636" w:type="dxa"/>
          </w:tcPr>
          <w:p w14:paraId="730AF6D8" w14:textId="77777777" w:rsidR="00673CCA" w:rsidRPr="00673CCA" w:rsidRDefault="00673CCA" w:rsidP="00673CCA">
            <w:pPr>
              <w:spacing w:line="300" w:lineRule="atLeast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  <w:t>15</w:t>
            </w:r>
          </w:p>
        </w:tc>
        <w:tc>
          <w:tcPr>
            <w:tcW w:w="7671" w:type="dxa"/>
          </w:tcPr>
          <w:p w14:paraId="06ACC418" w14:textId="77777777" w:rsidR="00673CCA" w:rsidRPr="00673CCA" w:rsidRDefault="00673CCA" w:rsidP="00673CCA">
            <w:pPr>
              <w:spacing w:line="300" w:lineRule="atLeast"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Extension Of Gola Goli Bundh </w:t>
            </w:r>
            <w:proofErr w:type="gramStart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For</w:t>
            </w:r>
            <w:proofErr w:type="gramEnd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 The Protection Of Gola Goli Village.</w:t>
            </w:r>
          </w:p>
        </w:tc>
        <w:tc>
          <w:tcPr>
            <w:tcW w:w="1440" w:type="dxa"/>
            <w:vAlign w:val="center"/>
          </w:tcPr>
          <w:p w14:paraId="2CEB7781" w14:textId="77777777" w:rsidR="00673CCA" w:rsidRPr="00673CCA" w:rsidRDefault="00673CCA" w:rsidP="00673CCA">
            <w:pPr>
              <w:spacing w:line="300" w:lineRule="atLeast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200</w:t>
            </w:r>
          </w:p>
        </w:tc>
      </w:tr>
      <w:tr w:rsidR="00673CCA" w:rsidRPr="00673CCA" w14:paraId="6B2C0A25" w14:textId="77777777" w:rsidTr="002D0BAD">
        <w:trPr>
          <w:trHeight w:val="388"/>
          <w:jc w:val="center"/>
        </w:trPr>
        <w:tc>
          <w:tcPr>
            <w:tcW w:w="636" w:type="dxa"/>
          </w:tcPr>
          <w:p w14:paraId="1FC722D1" w14:textId="77777777" w:rsidR="00673CCA" w:rsidRPr="00673CCA" w:rsidRDefault="00673CCA" w:rsidP="00673CCA">
            <w:pPr>
              <w:spacing w:line="300" w:lineRule="atLeast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  <w:t>16</w:t>
            </w:r>
          </w:p>
        </w:tc>
        <w:tc>
          <w:tcPr>
            <w:tcW w:w="7671" w:type="dxa"/>
          </w:tcPr>
          <w:p w14:paraId="358F750F" w14:textId="77777777" w:rsidR="00673CCA" w:rsidRPr="00673CCA" w:rsidRDefault="00673CCA" w:rsidP="00673CCA">
            <w:pPr>
              <w:spacing w:line="300" w:lineRule="atLeast"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Extension Of </w:t>
            </w:r>
            <w:proofErr w:type="spellStart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Tandwal</w:t>
            </w:r>
            <w:proofErr w:type="spellEnd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 Bundh </w:t>
            </w:r>
            <w:proofErr w:type="gramStart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For</w:t>
            </w:r>
            <w:proofErr w:type="gramEnd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 The Protection Of Rao </w:t>
            </w:r>
            <w:proofErr w:type="spellStart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Majra</w:t>
            </w:r>
            <w:proofErr w:type="spellEnd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, </w:t>
            </w:r>
            <w:proofErr w:type="spellStart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Sohata</w:t>
            </w:r>
            <w:proofErr w:type="spellEnd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, </w:t>
            </w:r>
            <w:proofErr w:type="spellStart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Khanpura</w:t>
            </w:r>
            <w:proofErr w:type="spellEnd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, </w:t>
            </w:r>
            <w:proofErr w:type="spellStart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Padlu</w:t>
            </w:r>
            <w:proofErr w:type="spellEnd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 and </w:t>
            </w:r>
            <w:proofErr w:type="spellStart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Dadlu</w:t>
            </w:r>
            <w:proofErr w:type="spellEnd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 Etc.</w:t>
            </w:r>
          </w:p>
        </w:tc>
        <w:tc>
          <w:tcPr>
            <w:tcW w:w="1440" w:type="dxa"/>
            <w:vAlign w:val="center"/>
          </w:tcPr>
          <w:p w14:paraId="5B8A7EB7" w14:textId="77777777" w:rsidR="00673CCA" w:rsidRPr="00673CCA" w:rsidRDefault="00673CCA" w:rsidP="00673CCA">
            <w:pPr>
              <w:spacing w:line="300" w:lineRule="atLeast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400</w:t>
            </w:r>
          </w:p>
        </w:tc>
      </w:tr>
      <w:tr w:rsidR="00673CCA" w:rsidRPr="00673CCA" w14:paraId="698D5FD5" w14:textId="77777777" w:rsidTr="002D0BAD">
        <w:trPr>
          <w:trHeight w:val="388"/>
          <w:jc w:val="center"/>
        </w:trPr>
        <w:tc>
          <w:tcPr>
            <w:tcW w:w="636" w:type="dxa"/>
          </w:tcPr>
          <w:p w14:paraId="138E1B37" w14:textId="77777777" w:rsidR="00673CCA" w:rsidRPr="00673CCA" w:rsidRDefault="00673CCA" w:rsidP="00673CCA">
            <w:pPr>
              <w:spacing w:line="300" w:lineRule="atLeast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</w:p>
        </w:tc>
        <w:tc>
          <w:tcPr>
            <w:tcW w:w="7671" w:type="dxa"/>
            <w:vAlign w:val="center"/>
          </w:tcPr>
          <w:p w14:paraId="4DB6C480" w14:textId="77777777" w:rsidR="00673CCA" w:rsidRPr="00673CCA" w:rsidRDefault="00673CCA" w:rsidP="00673CCA">
            <w:pPr>
              <w:spacing w:line="300" w:lineRule="atLeast"/>
              <w:jc w:val="both"/>
              <w:rPr>
                <w:rFonts w:ascii="Arial" w:eastAsiaTheme="minorEastAsia" w:hAnsi="Arial" w:cs="Arial"/>
                <w:b/>
                <w:color w:val="00B05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/>
                <w:sz w:val="24"/>
                <w:szCs w:val="24"/>
                <w:lang w:val="en-US" w:eastAsia="en-IN" w:bidi="hi-IN"/>
              </w:rPr>
              <w:t>Total</w:t>
            </w:r>
          </w:p>
        </w:tc>
        <w:tc>
          <w:tcPr>
            <w:tcW w:w="1440" w:type="dxa"/>
            <w:vAlign w:val="center"/>
          </w:tcPr>
          <w:p w14:paraId="779D5330" w14:textId="77777777" w:rsidR="00673CCA" w:rsidRPr="00673CCA" w:rsidRDefault="00673CCA" w:rsidP="00673CCA">
            <w:pPr>
              <w:spacing w:line="300" w:lineRule="atLeast"/>
              <w:jc w:val="center"/>
              <w:rPr>
                <w:rFonts w:ascii="Arial" w:eastAsiaTheme="minorEastAsia" w:hAnsi="Arial" w:cs="Arial"/>
                <w:b/>
                <w:color w:val="00B05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/>
                <w:sz w:val="24"/>
                <w:szCs w:val="24"/>
                <w:lang w:val="en-US" w:eastAsia="en-IN" w:bidi="hi-IN"/>
              </w:rPr>
              <w:fldChar w:fldCharType="begin"/>
            </w:r>
            <w:r w:rsidRPr="00673CCA">
              <w:rPr>
                <w:rFonts w:ascii="Arial" w:eastAsiaTheme="minorEastAsia" w:hAnsi="Arial" w:cs="Arial"/>
                <w:b/>
                <w:sz w:val="24"/>
                <w:szCs w:val="24"/>
                <w:lang w:val="en-US" w:eastAsia="en-IN" w:bidi="hi-IN"/>
              </w:rPr>
              <w:instrText xml:space="preserve"> =SUM(ABOVE) </w:instrText>
            </w:r>
            <w:r w:rsidRPr="00673CCA">
              <w:rPr>
                <w:rFonts w:ascii="Arial" w:eastAsiaTheme="minorEastAsia" w:hAnsi="Arial" w:cs="Arial"/>
                <w:b/>
                <w:sz w:val="24"/>
                <w:szCs w:val="24"/>
                <w:lang w:val="en-US" w:eastAsia="en-IN" w:bidi="hi-IN"/>
              </w:rPr>
              <w:fldChar w:fldCharType="separate"/>
            </w:r>
            <w:r w:rsidRPr="00673CCA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val="en-US" w:eastAsia="en-IN" w:bidi="hi-IN"/>
              </w:rPr>
              <w:t>1633.91</w:t>
            </w:r>
            <w:r w:rsidRPr="00673CCA">
              <w:rPr>
                <w:rFonts w:ascii="Arial" w:eastAsiaTheme="minorEastAsia" w:hAnsi="Arial" w:cs="Arial"/>
                <w:b/>
                <w:sz w:val="24"/>
                <w:szCs w:val="24"/>
                <w:lang w:val="en-US" w:eastAsia="en-IN" w:bidi="hi-IN"/>
              </w:rPr>
              <w:fldChar w:fldCharType="end"/>
            </w:r>
          </w:p>
        </w:tc>
      </w:tr>
    </w:tbl>
    <w:p w14:paraId="6FA250E8" w14:textId="77777777" w:rsidR="00673CCA" w:rsidRPr="00673CCA" w:rsidRDefault="00673CCA" w:rsidP="00673CCA">
      <w:pPr>
        <w:spacing w:after="200" w:line="276" w:lineRule="auto"/>
        <w:jc w:val="center"/>
        <w:rPr>
          <w:rFonts w:ascii="Kruti Dev 010" w:eastAsiaTheme="minorEastAsia" w:hAnsi="Kruti Dev 010" w:cs="Mangal"/>
          <w:b/>
          <w:bCs/>
          <w:sz w:val="38"/>
          <w:szCs w:val="38"/>
          <w:lang w:val="en-US" w:bidi="hi-IN"/>
        </w:rPr>
      </w:pPr>
      <w:r w:rsidRPr="00673CCA">
        <w:rPr>
          <w:rFonts w:ascii="Kruti Dev 010" w:eastAsiaTheme="minorEastAsia" w:hAnsi="Kruti Dev 010" w:cs="Mangal"/>
          <w:b/>
          <w:bCs/>
          <w:sz w:val="38"/>
          <w:szCs w:val="38"/>
          <w:lang w:val="en-US" w:bidi="hi-IN"/>
        </w:rPr>
        <w:t xml:space="preserve">ty </w:t>
      </w:r>
      <w:proofErr w:type="spellStart"/>
      <w:r w:rsidRPr="00673CCA">
        <w:rPr>
          <w:rFonts w:ascii="Kruti Dev 010" w:eastAsiaTheme="minorEastAsia" w:hAnsi="Kruti Dev 010" w:cs="Mangal"/>
          <w:b/>
          <w:bCs/>
          <w:sz w:val="38"/>
          <w:szCs w:val="38"/>
          <w:lang w:val="en-US" w:bidi="hi-IN"/>
        </w:rPr>
        <w:t>Hkjko</w:t>
      </w:r>
      <w:proofErr w:type="spellEnd"/>
      <w:r w:rsidRPr="00673CCA">
        <w:rPr>
          <w:rFonts w:ascii="Kruti Dev 010" w:eastAsiaTheme="minorEastAsia" w:hAnsi="Kruti Dev 010" w:cs="Mangal"/>
          <w:b/>
          <w:bCs/>
          <w:sz w:val="38"/>
          <w:szCs w:val="38"/>
          <w:lang w:val="en-US" w:bidi="hi-IN"/>
        </w:rPr>
        <w:t xml:space="preserve"> dh </w:t>
      </w:r>
      <w:proofErr w:type="spellStart"/>
      <w:r w:rsidRPr="00673CCA">
        <w:rPr>
          <w:rFonts w:ascii="Kruti Dev 010" w:eastAsiaTheme="minorEastAsia" w:hAnsi="Kruti Dev 010" w:cs="Mangal"/>
          <w:b/>
          <w:bCs/>
          <w:sz w:val="38"/>
          <w:szCs w:val="38"/>
          <w:lang w:val="en-US" w:bidi="hi-IN"/>
        </w:rPr>
        <w:t>jksdFkke</w:t>
      </w:r>
      <w:proofErr w:type="spellEnd"/>
      <w:r w:rsidRPr="00673CCA">
        <w:rPr>
          <w:rFonts w:ascii="Kruti Dev 010" w:eastAsiaTheme="minorEastAsia" w:hAnsi="Kruti Dev 010" w:cs="Mangal"/>
          <w:b/>
          <w:bCs/>
          <w:sz w:val="38"/>
          <w:szCs w:val="38"/>
          <w:lang w:val="en-US" w:bidi="hi-IN"/>
        </w:rPr>
        <w:t xml:space="preserve"> ds </w:t>
      </w:r>
      <w:proofErr w:type="spellStart"/>
      <w:r w:rsidRPr="00673CCA">
        <w:rPr>
          <w:rFonts w:ascii="Kruti Dev 010" w:eastAsiaTheme="minorEastAsia" w:hAnsi="Kruti Dev 010" w:cs="Mangal"/>
          <w:b/>
          <w:bCs/>
          <w:sz w:val="38"/>
          <w:szCs w:val="38"/>
          <w:lang w:val="en-US" w:bidi="hi-IN"/>
        </w:rPr>
        <w:t>fy</w:t>
      </w:r>
      <w:proofErr w:type="spellEnd"/>
      <w:r w:rsidRPr="00673CCA">
        <w:rPr>
          <w:rFonts w:ascii="Kruti Dev 010" w:eastAsiaTheme="minorEastAsia" w:hAnsi="Kruti Dev 010" w:cs="Mangal"/>
          <w:b/>
          <w:bCs/>
          <w:sz w:val="38"/>
          <w:szCs w:val="38"/>
          <w:lang w:val="en-US" w:bidi="hi-IN"/>
        </w:rPr>
        <w:t xml:space="preserve">, dh </w:t>
      </w:r>
      <w:proofErr w:type="spellStart"/>
      <w:r w:rsidRPr="00673CCA">
        <w:rPr>
          <w:rFonts w:ascii="Kruti Dev 010" w:eastAsiaTheme="minorEastAsia" w:hAnsi="Kruti Dev 010" w:cs="Mangal"/>
          <w:b/>
          <w:bCs/>
          <w:sz w:val="38"/>
          <w:szCs w:val="38"/>
          <w:lang w:val="en-US" w:bidi="hi-IN"/>
        </w:rPr>
        <w:t>xbZ</w:t>
      </w:r>
      <w:proofErr w:type="spellEnd"/>
      <w:r w:rsidRPr="00673CCA">
        <w:rPr>
          <w:rFonts w:ascii="Kruti Dev 010" w:eastAsiaTheme="minorEastAsia" w:hAnsi="Kruti Dev 010" w:cs="Mangal"/>
          <w:b/>
          <w:bCs/>
          <w:sz w:val="38"/>
          <w:szCs w:val="38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b/>
          <w:bCs/>
          <w:sz w:val="38"/>
          <w:szCs w:val="38"/>
          <w:lang w:val="en-US" w:bidi="hi-IN"/>
        </w:rPr>
        <w:t>dkjZokbZ</w:t>
      </w:r>
      <w:proofErr w:type="spellEnd"/>
    </w:p>
    <w:p w14:paraId="4106CF04" w14:textId="77777777" w:rsidR="00673CCA" w:rsidRPr="00673CCA" w:rsidRDefault="00673CCA" w:rsidP="00673CCA">
      <w:pPr>
        <w:spacing w:after="200" w:line="276" w:lineRule="auto"/>
        <w:rPr>
          <w:rFonts w:ascii="Kruti Dev 010" w:eastAsiaTheme="minorEastAsia" w:hAnsi="Kruti Dev 010" w:cs="Mangal"/>
          <w:b/>
          <w:bCs/>
          <w:sz w:val="32"/>
          <w:szCs w:val="32"/>
          <w:lang w:val="en-US" w:bidi="hi-IN"/>
        </w:rPr>
      </w:pPr>
      <w:r w:rsidRPr="00673CCA">
        <w:rPr>
          <w:rFonts w:ascii="Kruti Dev 010" w:eastAsiaTheme="minorEastAsia" w:hAnsi="Kruti Dev 010" w:cs="Mangal"/>
          <w:b/>
          <w:bCs/>
          <w:sz w:val="32"/>
          <w:szCs w:val="32"/>
          <w:lang w:val="en-US" w:bidi="hi-IN"/>
        </w:rPr>
        <w:lastRenderedPageBreak/>
        <w:t>94</w:t>
      </w:r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ab/>
      </w:r>
      <w:proofErr w:type="spellStart"/>
      <w:r w:rsidRPr="00673CCA">
        <w:rPr>
          <w:rFonts w:ascii="Kruti Dev 010" w:eastAsiaTheme="minorEastAsia" w:hAnsi="Kruti Dev 010" w:cs="Mangal"/>
          <w:b/>
          <w:bCs/>
          <w:sz w:val="32"/>
          <w:szCs w:val="32"/>
          <w:lang w:val="en-US" w:bidi="hi-IN"/>
        </w:rPr>
        <w:t>Jh</w:t>
      </w:r>
      <w:proofErr w:type="spellEnd"/>
      <w:r w:rsidRPr="00673CCA">
        <w:rPr>
          <w:rFonts w:ascii="Kruti Dev 010" w:eastAsiaTheme="minorEastAsia" w:hAnsi="Kruti Dev 010" w:cs="Mangal"/>
          <w:b/>
          <w:bCs/>
          <w:sz w:val="32"/>
          <w:szCs w:val="32"/>
          <w:lang w:val="en-US" w:bidi="hi-IN"/>
        </w:rPr>
        <w:t xml:space="preserve"> </w:t>
      </w:r>
      <w:proofErr w:type="gramStart"/>
      <w:r w:rsidRPr="00673CCA">
        <w:rPr>
          <w:rFonts w:ascii="Kruti Dev 010" w:eastAsiaTheme="minorEastAsia" w:hAnsi="Kruti Dev 010" w:cs="Mangal"/>
          <w:b/>
          <w:bCs/>
          <w:sz w:val="32"/>
          <w:szCs w:val="32"/>
          <w:lang w:val="en-US" w:bidi="hi-IN"/>
        </w:rPr>
        <w:t>o:.</w:t>
      </w:r>
      <w:proofErr w:type="gramEnd"/>
      <w:r w:rsidRPr="00673CCA">
        <w:rPr>
          <w:rFonts w:ascii="Kruti Dev 010" w:eastAsiaTheme="minorEastAsia" w:hAnsi="Kruti Dev 010" w:cs="Mangal"/>
          <w:b/>
          <w:bCs/>
          <w:sz w:val="32"/>
          <w:szCs w:val="32"/>
          <w:lang w:val="en-US" w:bidi="hi-IN"/>
        </w:rPr>
        <w:t xml:space="preserve">k </w:t>
      </w:r>
      <w:proofErr w:type="spellStart"/>
      <w:r w:rsidRPr="00673CCA">
        <w:rPr>
          <w:rFonts w:ascii="Kruti Dev 010" w:eastAsiaTheme="minorEastAsia" w:hAnsi="Kruti Dev 010" w:cs="Mangal"/>
          <w:b/>
          <w:bCs/>
          <w:sz w:val="32"/>
          <w:szCs w:val="32"/>
          <w:lang w:val="en-US" w:bidi="hi-IN"/>
        </w:rPr>
        <w:t>pkS</w:t>
      </w:r>
      <w:proofErr w:type="spellEnd"/>
      <w:r w:rsidRPr="00673CCA">
        <w:rPr>
          <w:rFonts w:ascii="Kruti Dev 010" w:eastAsiaTheme="minorEastAsia" w:hAnsi="Kruti Dev 010" w:cs="Mangal"/>
          <w:b/>
          <w:bCs/>
          <w:sz w:val="32"/>
          <w:szCs w:val="32"/>
          <w:lang w:val="en-US" w:bidi="hi-IN"/>
        </w:rPr>
        <w:t>/</w:t>
      </w:r>
      <w:proofErr w:type="spellStart"/>
      <w:r w:rsidRPr="00673CCA">
        <w:rPr>
          <w:rFonts w:ascii="Kruti Dev 010" w:eastAsiaTheme="minorEastAsia" w:hAnsi="Kruti Dev 010" w:cs="Mangal"/>
          <w:b/>
          <w:bCs/>
          <w:sz w:val="32"/>
          <w:szCs w:val="32"/>
          <w:lang w:val="en-US" w:bidi="hi-IN"/>
        </w:rPr>
        <w:t>kjh</w:t>
      </w:r>
      <w:proofErr w:type="spellEnd"/>
      <w:r w:rsidRPr="00673CCA">
        <w:rPr>
          <w:rFonts w:ascii="Kruti Dev 010" w:eastAsiaTheme="minorEastAsia" w:hAnsi="Kruti Dev 010" w:cs="Mangal"/>
          <w:b/>
          <w:bCs/>
          <w:sz w:val="32"/>
          <w:szCs w:val="32"/>
          <w:lang w:val="en-US" w:bidi="hi-IN"/>
        </w:rPr>
        <w:t xml:space="preserve"> ¼eqykuk½%</w:t>
      </w:r>
    </w:p>
    <w:p w14:paraId="3D40944F" w14:textId="77777777" w:rsidR="00673CCA" w:rsidRPr="00673CCA" w:rsidRDefault="00673CCA" w:rsidP="00673CCA">
      <w:pPr>
        <w:spacing w:after="200" w:line="360" w:lineRule="auto"/>
        <w:ind w:left="720"/>
        <w:jc w:val="both"/>
        <w:rPr>
          <w:rFonts w:ascii="Kruti Dev 010" w:eastAsiaTheme="minorEastAsia" w:hAnsi="Kruti Dev 010" w:cs="Mangal"/>
          <w:sz w:val="32"/>
          <w:szCs w:val="32"/>
          <w:lang w:val="en-US" w:bidi="hi-IN"/>
        </w:rPr>
      </w:pPr>
      <w:proofErr w:type="spellStart"/>
      <w:proofErr w:type="gram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D;k</w:t>
      </w:r>
      <w:proofErr w:type="spellEnd"/>
      <w:proofErr w:type="gram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eq[;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ea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=h —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i;k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crk,axs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fd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eqykuk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fo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/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kkulHkk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fuokZpu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{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ks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=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esa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ck&lt;+@ty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Hkjko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dh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jksdFkke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dh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fy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,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ljdkj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}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kjk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D;k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dkjZokbZ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dh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xbZ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rFkk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izLrko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dh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foLr`r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lwph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rFkk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budh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foŸkh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;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Lohd`fr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] ;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fn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dksbZ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] dk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C;kSjk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D;k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gS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\</w:t>
      </w:r>
    </w:p>
    <w:p w14:paraId="71867BF4" w14:textId="77777777" w:rsidR="00673CCA" w:rsidRPr="00673CCA" w:rsidRDefault="00673CCA" w:rsidP="00673CCA">
      <w:pPr>
        <w:spacing w:after="200" w:line="360" w:lineRule="auto"/>
        <w:ind w:firstLine="720"/>
        <w:rPr>
          <w:rFonts w:ascii="Kruti Dev 010" w:eastAsiaTheme="minorEastAsia" w:hAnsi="Kruti Dev 010" w:cs="Mangal"/>
          <w:b/>
          <w:bCs/>
          <w:sz w:val="36"/>
          <w:szCs w:val="36"/>
          <w:u w:val="single"/>
          <w:lang w:val="en-US" w:bidi="hi-IN"/>
        </w:rPr>
      </w:pPr>
    </w:p>
    <w:p w14:paraId="4F4E3700" w14:textId="77777777" w:rsidR="00673CCA" w:rsidRPr="00673CCA" w:rsidRDefault="00673CCA" w:rsidP="00673CCA">
      <w:pPr>
        <w:spacing w:after="200" w:line="276" w:lineRule="auto"/>
        <w:ind w:firstLine="720"/>
        <w:rPr>
          <w:rFonts w:ascii="Kruti Dev 010" w:eastAsiaTheme="minorEastAsia" w:hAnsi="Kruti Dev 010" w:cs="Mangal"/>
          <w:sz w:val="30"/>
          <w:szCs w:val="30"/>
          <w:lang w:val="en-US" w:bidi="hi-IN"/>
        </w:rPr>
      </w:pPr>
      <w:proofErr w:type="spellStart"/>
      <w:r w:rsidRPr="00673CCA">
        <w:rPr>
          <w:rFonts w:ascii="Kruti Dev 010" w:eastAsiaTheme="minorEastAsia" w:hAnsi="Kruti Dev 010" w:cs="Mangal"/>
          <w:b/>
          <w:bCs/>
          <w:sz w:val="36"/>
          <w:szCs w:val="36"/>
          <w:u w:val="single"/>
          <w:lang w:val="en-US" w:bidi="hi-IN"/>
        </w:rPr>
        <w:t>Jh</w:t>
      </w:r>
      <w:proofErr w:type="spellEnd"/>
      <w:r w:rsidRPr="00673CCA">
        <w:rPr>
          <w:rFonts w:ascii="Kruti Dev 010" w:eastAsiaTheme="minorEastAsia" w:hAnsi="Kruti Dev 010" w:cs="Mangal"/>
          <w:b/>
          <w:bCs/>
          <w:sz w:val="36"/>
          <w:szCs w:val="36"/>
          <w:u w:val="single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b/>
          <w:bCs/>
          <w:sz w:val="36"/>
          <w:szCs w:val="36"/>
          <w:u w:val="single"/>
          <w:lang w:val="en-US" w:bidi="hi-IN"/>
        </w:rPr>
        <w:t>euksgj</w:t>
      </w:r>
      <w:proofErr w:type="spellEnd"/>
      <w:r w:rsidRPr="00673CCA">
        <w:rPr>
          <w:rFonts w:ascii="Kruti Dev 010" w:eastAsiaTheme="minorEastAsia" w:hAnsi="Kruti Dev 010" w:cs="Mangal"/>
          <w:b/>
          <w:bCs/>
          <w:sz w:val="36"/>
          <w:szCs w:val="36"/>
          <w:u w:val="single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b/>
          <w:bCs/>
          <w:sz w:val="36"/>
          <w:szCs w:val="36"/>
          <w:u w:val="single"/>
          <w:lang w:val="en-US" w:bidi="hi-IN"/>
        </w:rPr>
        <w:t>yky</w:t>
      </w:r>
      <w:proofErr w:type="spellEnd"/>
      <w:r w:rsidRPr="00673CCA">
        <w:rPr>
          <w:rFonts w:ascii="Kruti Dev 010" w:eastAsiaTheme="minorEastAsia" w:hAnsi="Kruti Dev 010" w:cs="Mangal"/>
          <w:b/>
          <w:bCs/>
          <w:sz w:val="36"/>
          <w:szCs w:val="36"/>
          <w:u w:val="single"/>
          <w:lang w:val="en-US" w:bidi="hi-IN"/>
        </w:rPr>
        <w:t>] eq</w:t>
      </w:r>
      <w:proofErr w:type="gramStart"/>
      <w:r w:rsidRPr="00673CCA">
        <w:rPr>
          <w:rFonts w:ascii="Kruti Dev 010" w:eastAsiaTheme="minorEastAsia" w:hAnsi="Kruti Dev 010" w:cs="Mangal"/>
          <w:b/>
          <w:bCs/>
          <w:sz w:val="36"/>
          <w:szCs w:val="36"/>
          <w:u w:val="single"/>
          <w:lang w:val="en-US" w:bidi="hi-IN"/>
        </w:rPr>
        <w:t>[;</w:t>
      </w:r>
      <w:proofErr w:type="spellStart"/>
      <w:r w:rsidRPr="00673CCA">
        <w:rPr>
          <w:rFonts w:ascii="Kruti Dev 010" w:eastAsiaTheme="minorEastAsia" w:hAnsi="Kruti Dev 010" w:cs="Mangal"/>
          <w:b/>
          <w:bCs/>
          <w:sz w:val="36"/>
          <w:szCs w:val="36"/>
          <w:u w:val="single"/>
          <w:lang w:val="en-US" w:bidi="hi-IN"/>
        </w:rPr>
        <w:t>ea</w:t>
      </w:r>
      <w:proofErr w:type="spellEnd"/>
      <w:proofErr w:type="gramEnd"/>
      <w:r w:rsidRPr="00673CCA">
        <w:rPr>
          <w:rFonts w:ascii="Kruti Dev 010" w:eastAsiaTheme="minorEastAsia" w:hAnsi="Kruti Dev 010" w:cs="Mangal"/>
          <w:b/>
          <w:bCs/>
          <w:sz w:val="36"/>
          <w:szCs w:val="36"/>
          <w:u w:val="single"/>
          <w:lang w:val="en-US" w:bidi="hi-IN"/>
        </w:rPr>
        <w:t xml:space="preserve">=h] </w:t>
      </w:r>
      <w:proofErr w:type="spellStart"/>
      <w:r w:rsidRPr="00673CCA">
        <w:rPr>
          <w:rFonts w:ascii="Kruti Dev 010" w:eastAsiaTheme="minorEastAsia" w:hAnsi="Kruti Dev 010" w:cs="Mangal"/>
          <w:b/>
          <w:bCs/>
          <w:sz w:val="36"/>
          <w:szCs w:val="36"/>
          <w:u w:val="single"/>
          <w:lang w:val="en-US" w:bidi="hi-IN"/>
        </w:rPr>
        <w:t>gfj;k.kk</w:t>
      </w:r>
      <w:proofErr w:type="spellEnd"/>
      <w:r w:rsidRPr="00673CCA">
        <w:rPr>
          <w:rFonts w:ascii="Kruti Dev 010" w:eastAsiaTheme="minorEastAsia" w:hAnsi="Kruti Dev 010" w:cs="Mangal"/>
          <w:sz w:val="30"/>
          <w:szCs w:val="30"/>
          <w:lang w:val="en-US" w:bidi="hi-IN"/>
        </w:rPr>
        <w:t xml:space="preserve"> </w:t>
      </w:r>
    </w:p>
    <w:p w14:paraId="06A0E27B" w14:textId="77777777" w:rsidR="00673CCA" w:rsidRPr="00673CCA" w:rsidRDefault="00673CCA" w:rsidP="00673CCA">
      <w:pPr>
        <w:spacing w:after="200" w:line="276" w:lineRule="auto"/>
        <w:ind w:firstLine="720"/>
        <w:rPr>
          <w:rFonts w:ascii="Kruti Dev 010" w:eastAsiaTheme="minorEastAsia" w:hAnsi="Kruti Dev 010" w:cs="Mangal"/>
          <w:sz w:val="4"/>
          <w:szCs w:val="4"/>
          <w:lang w:val="en-US" w:bidi="hi-IN"/>
        </w:rPr>
      </w:pPr>
    </w:p>
    <w:p w14:paraId="651D363D" w14:textId="77777777" w:rsidR="00673CCA" w:rsidRPr="00673CCA" w:rsidRDefault="00673CCA" w:rsidP="00673CCA">
      <w:pPr>
        <w:spacing w:after="200" w:line="360" w:lineRule="auto"/>
        <w:ind w:left="720"/>
        <w:jc w:val="both"/>
        <w:rPr>
          <w:rFonts w:ascii="Kruti Dev 010" w:eastAsiaTheme="minorEastAsia" w:hAnsi="Kruti Dev 010" w:cs="Mangal"/>
          <w:sz w:val="32"/>
          <w:szCs w:val="32"/>
          <w:lang w:val="en-US" w:bidi="hi-IN"/>
        </w:rPr>
      </w:pP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Jheku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th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]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gj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lky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ekulwu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lhtu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'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kq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: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gksus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ls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igys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ck&lt;+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lqj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{kk ds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mik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;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dk;Z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fd;s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tkrs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gSaA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bl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o"kZ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Hkh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]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tqykbZ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2023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esa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Hkkjh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o"kkZ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ds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nkSjku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]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ftyk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vackyk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es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eqykuk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fuokZpu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{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ks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= ds 14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xkaoksa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dks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cM+s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iSekus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ij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ck&lt;+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vkSj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ty&amp;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Hkjko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dh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leL;kvksa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dk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lkeuk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djuk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iM+kA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16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rRdky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ck&lt;+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lqj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{kk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dk;Z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409-62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yk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[k #i;s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ykxr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ls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eqykuk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fuokZpu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{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ks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=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esa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vkikr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~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fLFkfr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ls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fuiVus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ds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fy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,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rsth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ls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dk;kZfUor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fd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,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x,A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blds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vfrfjä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]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fnukad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30-10-2023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dks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vk;ksftr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gfj;k.kk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jkT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;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lw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[kk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jkgr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,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oa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ck&lt;+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fu;a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=.k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cksMZ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dh 55oha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cSBd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esa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1633-91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yk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[k #i;s dh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ykxr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okyh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16 ck&lt;+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lqj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{kk ;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kstukvksa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dks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eqykuk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fuokZpu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{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ks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= ds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fy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,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çLrko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]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fopkj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vkSj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vuqeksnu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ds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fy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, j[kk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x;kA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ekulwu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2023 ds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nkSjku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fd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, x,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vkdfLed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ck&lt;+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dk;ksaZ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vkSj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¼,p,lMhvkj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vkSj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,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Qlhch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dh 55oha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cSBd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esa½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çLrkfor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ck&lt;+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dk;ksaZ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dh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foLr`r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lwph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r w:rsidRPr="00673CCA">
        <w:rPr>
          <w:rFonts w:ascii="Arial" w:eastAsiaTheme="minorEastAsia" w:hAnsi="Arial" w:cs="Arial"/>
          <w:sz w:val="26"/>
          <w:szCs w:val="26"/>
          <w:lang w:val="en-US" w:bidi="hi-IN"/>
        </w:rPr>
        <w:t>Annexure-A</w:t>
      </w:r>
      <w:r w:rsidRPr="00673CCA">
        <w:rPr>
          <w:rFonts w:ascii="Arial" w:eastAsiaTheme="minorEastAsia" w:hAnsi="Arial" w:cs="Ari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ij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layXu</w:t>
      </w:r>
      <w:proofErr w:type="spellEnd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 xml:space="preserve"> </w:t>
      </w:r>
      <w:proofErr w:type="spellStart"/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t>gSA</w:t>
      </w:r>
      <w:proofErr w:type="spellEnd"/>
    </w:p>
    <w:p w14:paraId="2CB6ACC9" w14:textId="77777777" w:rsidR="00673CCA" w:rsidRPr="00673CCA" w:rsidRDefault="00673CCA" w:rsidP="00673CCA">
      <w:pPr>
        <w:spacing w:after="200" w:line="276" w:lineRule="auto"/>
        <w:ind w:left="720"/>
        <w:jc w:val="right"/>
        <w:rPr>
          <w:rFonts w:ascii="Times New Roman" w:eastAsiaTheme="minorEastAsia" w:hAnsi="Times New Roman" w:cs="Times New Roman"/>
          <w:b/>
          <w:sz w:val="26"/>
          <w:szCs w:val="26"/>
          <w:lang w:val="en-US" w:bidi="hi-IN"/>
        </w:rPr>
      </w:pPr>
      <w:r w:rsidRPr="00673CCA">
        <w:rPr>
          <w:rFonts w:ascii="Kruti Dev 010" w:eastAsiaTheme="minorEastAsia" w:hAnsi="Kruti Dev 010" w:cs="Mangal"/>
          <w:sz w:val="32"/>
          <w:szCs w:val="32"/>
          <w:lang w:val="en-US" w:bidi="hi-IN"/>
        </w:rPr>
        <w:br w:type="page"/>
      </w:r>
      <w:r w:rsidRPr="00673CCA">
        <w:rPr>
          <w:rFonts w:ascii="Arial" w:eastAsiaTheme="minorEastAsia" w:hAnsi="Arial" w:cs="Arial"/>
          <w:b/>
          <w:sz w:val="24"/>
          <w:szCs w:val="28"/>
          <w:lang w:val="en-US" w:bidi="hi-IN"/>
        </w:rPr>
        <w:lastRenderedPageBreak/>
        <w:t>Annexure-A</w:t>
      </w:r>
    </w:p>
    <w:p w14:paraId="770F60B3" w14:textId="77777777" w:rsidR="00673CCA" w:rsidRPr="00673CCA" w:rsidRDefault="00673CCA" w:rsidP="00673CCA">
      <w:pPr>
        <w:spacing w:after="200" w:line="276" w:lineRule="auto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val="en-US" w:bidi="hi-IN"/>
        </w:rPr>
      </w:pPr>
      <w:r w:rsidRPr="00673CCA">
        <w:rPr>
          <w:rFonts w:ascii="Arial" w:eastAsiaTheme="minorEastAsia" w:hAnsi="Arial" w:cs="Arial"/>
          <w:b/>
          <w:color w:val="000000"/>
          <w:sz w:val="24"/>
          <w:szCs w:val="24"/>
          <w:lang w:val="en-US" w:bidi="hi-IN"/>
        </w:rPr>
        <w:t>ACTION TAKEN TO PREVENT FLOODING/WATER LOGGING</w:t>
      </w:r>
    </w:p>
    <w:p w14:paraId="23FDB062" w14:textId="77777777" w:rsidR="00673CCA" w:rsidRPr="00673CCA" w:rsidRDefault="00673CCA" w:rsidP="00673CCA">
      <w:pPr>
        <w:spacing w:after="200" w:line="360" w:lineRule="auto"/>
        <w:ind w:firstLine="90"/>
        <w:jc w:val="both"/>
        <w:rPr>
          <w:rFonts w:ascii="Arial" w:eastAsiaTheme="minorEastAsia" w:hAnsi="Arial" w:cs="Arial"/>
          <w:sz w:val="24"/>
          <w:szCs w:val="24"/>
          <w:lang w:val="en-US" w:bidi="hi-IN"/>
        </w:rPr>
      </w:pPr>
      <w:r w:rsidRPr="00673CCA">
        <w:rPr>
          <w:rFonts w:ascii="Arial" w:eastAsiaTheme="minorEastAsia" w:hAnsi="Arial" w:cs="Arial"/>
          <w:sz w:val="24"/>
          <w:szCs w:val="24"/>
          <w:lang w:val="en-US" w:bidi="hi-IN"/>
        </w:rPr>
        <w:t xml:space="preserve">Details of emergent works under taken during Monsoon 2023 are as under: </w:t>
      </w:r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611"/>
        <w:gridCol w:w="7572"/>
        <w:gridCol w:w="1388"/>
      </w:tblGrid>
      <w:tr w:rsidR="00673CCA" w:rsidRPr="00673CCA" w14:paraId="13671F8E" w14:textId="77777777" w:rsidTr="002D0BAD">
        <w:trPr>
          <w:trHeight w:val="67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7518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val="en-US" w:eastAsia="en-IN" w:bidi="hi-IN"/>
              </w:rPr>
              <w:t>Sr No.</w:t>
            </w:r>
          </w:p>
        </w:tc>
        <w:tc>
          <w:tcPr>
            <w:tcW w:w="7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CFD39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n-US" w:eastAsia="en-IN" w:bidi="hi-IN"/>
              </w:rPr>
              <w:t>Name of work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B55F1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n-US" w:eastAsia="en-IN" w:bidi="hi-IN"/>
              </w:rPr>
              <w:t>Amount</w:t>
            </w:r>
          </w:p>
          <w:p w14:paraId="29DCB70C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n-US" w:eastAsia="en-IN" w:bidi="hi-IN"/>
              </w:rPr>
              <w:t>(Rs in Lakh)</w:t>
            </w:r>
          </w:p>
        </w:tc>
      </w:tr>
      <w:tr w:rsidR="00673CCA" w:rsidRPr="00673CCA" w14:paraId="6BF24C29" w14:textId="77777777" w:rsidTr="002D0BAD">
        <w:trPr>
          <w:trHeight w:val="64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360B" w14:textId="77777777" w:rsidR="00673CCA" w:rsidRPr="00673CCA" w:rsidRDefault="00673CCA" w:rsidP="00673CCA">
            <w:pPr>
              <w:spacing w:after="20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1</w:t>
            </w:r>
          </w:p>
        </w:tc>
        <w:tc>
          <w:tcPr>
            <w:tcW w:w="7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2B52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Plugging of breach at RD 14000 of RMB/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U/S Ambala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saharanpur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railway Line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D536" w14:textId="77777777" w:rsidR="00673CCA" w:rsidRPr="00673CCA" w:rsidRDefault="00673CCA" w:rsidP="00673CCA">
            <w:pPr>
              <w:spacing w:after="20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46.50</w:t>
            </w:r>
          </w:p>
        </w:tc>
      </w:tr>
      <w:tr w:rsidR="00673CCA" w:rsidRPr="00673CCA" w14:paraId="713CDC00" w14:textId="77777777" w:rsidTr="002D0BAD">
        <w:trPr>
          <w:trHeight w:val="206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AF0A" w14:textId="77777777" w:rsidR="00673CCA" w:rsidRPr="00673CCA" w:rsidRDefault="00673CCA" w:rsidP="00673CCA">
            <w:pPr>
              <w:spacing w:after="20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ED13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Plugging of breach at RD 1700 of RMB/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U/S Ambala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saharanpur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railway Line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AE99" w14:textId="77777777" w:rsidR="00673CCA" w:rsidRPr="00673CCA" w:rsidRDefault="00673CCA" w:rsidP="00673CCA">
            <w:pPr>
              <w:spacing w:after="20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38.25</w:t>
            </w:r>
          </w:p>
        </w:tc>
      </w:tr>
      <w:tr w:rsidR="00673CCA" w:rsidRPr="00673CCA" w14:paraId="145E714D" w14:textId="77777777" w:rsidTr="002D0BAD">
        <w:trPr>
          <w:trHeight w:val="161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E396" w14:textId="77777777" w:rsidR="00673CCA" w:rsidRPr="00673CCA" w:rsidRDefault="00673CCA" w:rsidP="00673CCA">
            <w:pPr>
              <w:spacing w:after="20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C76F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Plugging of breach at RD 2100 of RMB/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U/S Ambala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saharanpur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railway Line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D446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39.00</w:t>
            </w:r>
          </w:p>
        </w:tc>
      </w:tr>
      <w:tr w:rsidR="00673CCA" w:rsidRPr="00673CCA" w14:paraId="57ECEB83" w14:textId="77777777" w:rsidTr="002D0BAD">
        <w:trPr>
          <w:trHeight w:val="15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51B8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C2E8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Plugging of breach at RD 8000 of RMB/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U/S Ambala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saharanpur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railway Line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0790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31.50</w:t>
            </w:r>
          </w:p>
        </w:tc>
      </w:tr>
      <w:tr w:rsidR="00673CCA" w:rsidRPr="00673CCA" w14:paraId="6B114B61" w14:textId="77777777" w:rsidTr="002D0BAD">
        <w:trPr>
          <w:trHeight w:val="5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F661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AF66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en-US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Plugging of breach at RD 0 of RMB/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U/S Ambala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saharanpur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railway Line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8C76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37.50</w:t>
            </w:r>
          </w:p>
        </w:tc>
      </w:tr>
      <w:tr w:rsidR="00673CCA" w:rsidRPr="00673CCA" w14:paraId="31CFFEBF" w14:textId="77777777" w:rsidTr="002D0BAD">
        <w:trPr>
          <w:trHeight w:val="49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B124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70F1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Plugging of breach at RD 50 on RMB/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River D/S Ambala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saharanpur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railway Line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B69A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24.00</w:t>
            </w:r>
          </w:p>
        </w:tc>
      </w:tr>
      <w:tr w:rsidR="00673CCA" w:rsidRPr="00673CCA" w14:paraId="34396A97" w14:textId="77777777" w:rsidTr="002D0BAD">
        <w:trPr>
          <w:trHeight w:val="49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C632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7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39B7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Plugging of breach at RD 1300 on RMB/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River D/S Ambala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saharanpur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railway Line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FB3F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33.75</w:t>
            </w:r>
          </w:p>
        </w:tc>
      </w:tr>
      <w:tr w:rsidR="00673CCA" w:rsidRPr="00673CCA" w14:paraId="2C909504" w14:textId="77777777" w:rsidTr="002D0BAD">
        <w:trPr>
          <w:trHeight w:val="45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005E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8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E400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Plugging of breach at RD 400 of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Paplotha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-Khera Bundh / River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A346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31.50</w:t>
            </w:r>
          </w:p>
        </w:tc>
      </w:tr>
      <w:tr w:rsidR="00673CCA" w:rsidRPr="00673CCA" w14:paraId="6341EF3D" w14:textId="77777777" w:rsidTr="002D0BAD">
        <w:trPr>
          <w:trHeight w:val="409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7319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9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6C35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Plugging of breach at RD 3100 of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Paplotha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-Khera Bundh / River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1D32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7.87</w:t>
            </w:r>
          </w:p>
        </w:tc>
      </w:tr>
      <w:tr w:rsidR="00673CCA" w:rsidRPr="00673CCA" w14:paraId="4EA71F7E" w14:textId="77777777" w:rsidTr="002D0BAD">
        <w:trPr>
          <w:trHeight w:val="34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DC76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10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8AE3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Plugging of breach at RD 4800 of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Paplotha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-Khera Bundh / River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EF39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41.25</w:t>
            </w:r>
          </w:p>
        </w:tc>
      </w:tr>
      <w:tr w:rsidR="00673CCA" w:rsidRPr="00673CCA" w14:paraId="2603EEA0" w14:textId="77777777" w:rsidTr="002D0BAD">
        <w:trPr>
          <w:trHeight w:val="30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110B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11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BEE4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Plugging of breach at RD 1000 of Gola-Goli Bundh River Begna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203F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32.25</w:t>
            </w:r>
          </w:p>
        </w:tc>
      </w:tr>
      <w:tr w:rsidR="00673CCA" w:rsidRPr="00673CCA" w14:paraId="39E6659C" w14:textId="77777777" w:rsidTr="002D0BAD">
        <w:trPr>
          <w:trHeight w:val="54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2C83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12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AD3A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Gurloo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/Rain cuts developed at many places of LMB/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River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6BD9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11.25</w:t>
            </w:r>
          </w:p>
        </w:tc>
      </w:tr>
      <w:tr w:rsidR="00673CCA" w:rsidRPr="00673CCA" w14:paraId="007D43CC" w14:textId="77777777" w:rsidTr="002D0BAD">
        <w:trPr>
          <w:trHeight w:val="411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DC39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13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6CA5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Gurloo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/Rain cuts developed at many places of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Mullana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Bund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CC09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6.75</w:t>
            </w:r>
          </w:p>
        </w:tc>
      </w:tr>
      <w:tr w:rsidR="00673CCA" w:rsidRPr="00673CCA" w14:paraId="1BCEEC0E" w14:textId="77777777" w:rsidTr="002D0BAD">
        <w:trPr>
          <w:trHeight w:val="559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AA5F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14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E05F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Gurloo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/Rain cuts developed at many places of Tangail Bund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63FE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11.25</w:t>
            </w:r>
          </w:p>
        </w:tc>
      </w:tr>
      <w:tr w:rsidR="00673CCA" w:rsidRPr="00673CCA" w14:paraId="42AA761E" w14:textId="77777777" w:rsidTr="002D0BAD">
        <w:trPr>
          <w:trHeight w:val="42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9453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15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19AE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Gurloo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/Rain cuts developed at many places of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Tandwal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bund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06D8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5.00</w:t>
            </w:r>
          </w:p>
        </w:tc>
      </w:tr>
      <w:tr w:rsidR="00673CCA" w:rsidRPr="00673CCA" w14:paraId="6C8D210D" w14:textId="77777777" w:rsidTr="002D0BAD">
        <w:trPr>
          <w:trHeight w:val="39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3B16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16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7AD5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Gurloo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/Rain cuts developed at many places of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Paplotha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-Khera Bundh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0DEE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6.00</w:t>
            </w:r>
          </w:p>
        </w:tc>
      </w:tr>
      <w:tr w:rsidR="00673CCA" w:rsidRPr="00673CCA" w14:paraId="170407C2" w14:textId="77777777" w:rsidTr="002D0BAD">
        <w:trPr>
          <w:trHeight w:val="44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D566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17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AD8E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Repair of damaged of gate structure of Harda Hardi Drain Harda Hardi Drain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F209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6.00</w:t>
            </w:r>
          </w:p>
        </w:tc>
      </w:tr>
      <w:tr w:rsidR="00673CCA" w:rsidRPr="00673CCA" w14:paraId="02D69279" w14:textId="77777777" w:rsidTr="002D0BAD">
        <w:trPr>
          <w:trHeight w:val="41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51B4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3104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Total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635C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n-US" w:eastAsia="en-IN" w:bidi="hi-IN"/>
              </w:rPr>
              <w:fldChar w:fldCharType="begin"/>
            </w:r>
            <w:r w:rsidRPr="00673CCA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n-US" w:eastAsia="en-IN" w:bidi="hi-IN"/>
              </w:rPr>
              <w:instrText xml:space="preserve"> =SUM(ABOVE) </w:instrText>
            </w:r>
            <w:r w:rsidRPr="00673CCA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n-US" w:eastAsia="en-IN" w:bidi="hi-IN"/>
              </w:rPr>
              <w:fldChar w:fldCharType="separate"/>
            </w:r>
            <w:r w:rsidRPr="00673CCA">
              <w:rPr>
                <w:rFonts w:ascii="Arial" w:eastAsiaTheme="minorEastAsia" w:hAnsi="Arial" w:cs="Arial"/>
                <w:b/>
                <w:noProof/>
                <w:color w:val="000000"/>
                <w:sz w:val="24"/>
                <w:szCs w:val="24"/>
                <w:lang w:val="en-US" w:eastAsia="en-IN" w:bidi="hi-IN"/>
              </w:rPr>
              <w:t>409.62</w:t>
            </w:r>
            <w:r w:rsidRPr="00673CCA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n-US" w:eastAsia="en-IN" w:bidi="hi-IN"/>
              </w:rPr>
              <w:fldChar w:fldCharType="end"/>
            </w:r>
          </w:p>
        </w:tc>
      </w:tr>
    </w:tbl>
    <w:p w14:paraId="7CBDDB75" w14:textId="77777777" w:rsidR="00673CCA" w:rsidRPr="00673CCA" w:rsidRDefault="00673CCA" w:rsidP="00673CCA">
      <w:pPr>
        <w:spacing w:after="200" w:line="276" w:lineRule="auto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val="en-US" w:bidi="hi-IN"/>
        </w:rPr>
      </w:pPr>
    </w:p>
    <w:p w14:paraId="1A991DDB" w14:textId="77777777" w:rsidR="00673CCA" w:rsidRPr="00673CCA" w:rsidRDefault="00673CCA" w:rsidP="00673CCA">
      <w:pPr>
        <w:spacing w:after="200" w:line="276" w:lineRule="auto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val="en-US" w:bidi="hi-IN"/>
        </w:rPr>
      </w:pPr>
    </w:p>
    <w:p w14:paraId="7F1B18D2" w14:textId="77777777" w:rsidR="00673CCA" w:rsidRPr="00673CCA" w:rsidRDefault="00673CCA" w:rsidP="00673CCA">
      <w:pPr>
        <w:spacing w:after="200" w:line="276" w:lineRule="auto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val="en-US" w:bidi="hi-IN"/>
        </w:rPr>
      </w:pPr>
    </w:p>
    <w:p w14:paraId="4D942E51" w14:textId="77777777" w:rsidR="00673CCA" w:rsidRPr="00673CCA" w:rsidRDefault="00673CCA" w:rsidP="00673CCA">
      <w:pPr>
        <w:spacing w:after="200" w:line="240" w:lineRule="auto"/>
        <w:ind w:firstLine="426"/>
        <w:jc w:val="both"/>
        <w:rPr>
          <w:rFonts w:ascii="Arial" w:eastAsiaTheme="minorEastAsia" w:hAnsi="Arial" w:cs="Arial"/>
          <w:sz w:val="24"/>
          <w:szCs w:val="24"/>
          <w:lang w:val="en-US" w:bidi="hi-IN"/>
        </w:rPr>
      </w:pPr>
      <w:r w:rsidRPr="00673CCA">
        <w:rPr>
          <w:rFonts w:ascii="Arial" w:eastAsiaTheme="minorEastAsia" w:hAnsi="Arial" w:cs="Arial"/>
          <w:sz w:val="24"/>
          <w:szCs w:val="24"/>
          <w:lang w:val="en-US" w:bidi="hi-IN"/>
        </w:rPr>
        <w:lastRenderedPageBreak/>
        <w:t>The details of the works proposed for approval in 55</w:t>
      </w:r>
      <w:r w:rsidRPr="00673CCA">
        <w:rPr>
          <w:rFonts w:ascii="Arial" w:eastAsiaTheme="minorEastAsia" w:hAnsi="Arial" w:cs="Arial"/>
          <w:sz w:val="24"/>
          <w:szCs w:val="24"/>
          <w:vertAlign w:val="superscript"/>
          <w:lang w:val="en-US" w:bidi="hi-IN"/>
        </w:rPr>
        <w:t>th</w:t>
      </w:r>
      <w:r w:rsidRPr="00673CCA">
        <w:rPr>
          <w:rFonts w:ascii="Arial" w:eastAsiaTheme="minorEastAsia" w:hAnsi="Arial" w:cs="Arial"/>
          <w:sz w:val="24"/>
          <w:szCs w:val="24"/>
          <w:lang w:val="en-US" w:bidi="hi-IN"/>
        </w:rPr>
        <w:t xml:space="preserve"> meeting of HSDR&amp;FCB are as under: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671"/>
        <w:gridCol w:w="1440"/>
      </w:tblGrid>
      <w:tr w:rsidR="00673CCA" w:rsidRPr="00673CCA" w14:paraId="7AF2D244" w14:textId="77777777" w:rsidTr="002D0BAD">
        <w:trPr>
          <w:trHeight w:val="773"/>
          <w:jc w:val="center"/>
        </w:trPr>
        <w:tc>
          <w:tcPr>
            <w:tcW w:w="636" w:type="dxa"/>
            <w:vAlign w:val="center"/>
            <w:hideMark/>
          </w:tcPr>
          <w:p w14:paraId="48C1C758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val="en-US" w:eastAsia="en-IN" w:bidi="hi-IN"/>
              </w:rPr>
              <w:t>Sr.</w:t>
            </w:r>
            <w:r w:rsidRPr="00673CCA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val="en-US" w:eastAsia="en-IN" w:bidi="hi-IN"/>
              </w:rPr>
              <w:br/>
              <w:t>No</w:t>
            </w:r>
          </w:p>
        </w:tc>
        <w:tc>
          <w:tcPr>
            <w:tcW w:w="7671" w:type="dxa"/>
            <w:vAlign w:val="center"/>
            <w:hideMark/>
          </w:tcPr>
          <w:p w14:paraId="4D0966B7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val="en-US" w:eastAsia="en-IN" w:bidi="hi-IN"/>
              </w:rPr>
              <w:t>Name of Work</w:t>
            </w:r>
          </w:p>
        </w:tc>
        <w:tc>
          <w:tcPr>
            <w:tcW w:w="1440" w:type="dxa"/>
            <w:vAlign w:val="center"/>
            <w:hideMark/>
          </w:tcPr>
          <w:p w14:paraId="7CB65BF5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val="en-US" w:eastAsia="en-IN" w:bidi="hi-IN"/>
              </w:rPr>
              <w:t>Agenda Cost (Rs in Lakh)</w:t>
            </w:r>
          </w:p>
        </w:tc>
      </w:tr>
      <w:tr w:rsidR="00673CCA" w:rsidRPr="00673CCA" w14:paraId="20D54F45" w14:textId="77777777" w:rsidTr="002D0BAD">
        <w:trPr>
          <w:trHeight w:val="388"/>
          <w:jc w:val="center"/>
        </w:trPr>
        <w:tc>
          <w:tcPr>
            <w:tcW w:w="636" w:type="dxa"/>
          </w:tcPr>
          <w:p w14:paraId="50797C1B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  <w:t>1</w:t>
            </w:r>
          </w:p>
        </w:tc>
        <w:tc>
          <w:tcPr>
            <w:tcW w:w="7671" w:type="dxa"/>
          </w:tcPr>
          <w:p w14:paraId="5F9AE5F5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Construction pipe causeway in field Path from village </w:t>
            </w:r>
            <w:proofErr w:type="spellStart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Babaheri</w:t>
            </w:r>
            <w:proofErr w:type="spellEnd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 to </w:t>
            </w:r>
            <w:proofErr w:type="spellStart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Dhanoura</w:t>
            </w:r>
            <w:proofErr w:type="spellEnd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 through river Tangri</w:t>
            </w:r>
          </w:p>
        </w:tc>
        <w:tc>
          <w:tcPr>
            <w:tcW w:w="1440" w:type="dxa"/>
            <w:vAlign w:val="center"/>
          </w:tcPr>
          <w:p w14:paraId="5474D327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13.50</w:t>
            </w:r>
          </w:p>
        </w:tc>
      </w:tr>
      <w:tr w:rsidR="00673CCA" w:rsidRPr="00673CCA" w14:paraId="38E4695D" w14:textId="77777777" w:rsidTr="002D0BAD">
        <w:trPr>
          <w:trHeight w:val="388"/>
          <w:jc w:val="center"/>
        </w:trPr>
        <w:tc>
          <w:tcPr>
            <w:tcW w:w="636" w:type="dxa"/>
          </w:tcPr>
          <w:p w14:paraId="324EC436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  <w:t>2</w:t>
            </w:r>
          </w:p>
        </w:tc>
        <w:tc>
          <w:tcPr>
            <w:tcW w:w="7671" w:type="dxa"/>
          </w:tcPr>
          <w:p w14:paraId="12CA23A9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Constructing 8 No. 3 tier Stone Studs for the protection of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Rmb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U/S Ambala Saharanpur Railway Line Abadi </w:t>
            </w:r>
            <w:proofErr w:type="gram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Of</w:t>
            </w:r>
            <w:proofErr w:type="gram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Village Harda, Hardi From River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.</w:t>
            </w:r>
          </w:p>
        </w:tc>
        <w:tc>
          <w:tcPr>
            <w:tcW w:w="1440" w:type="dxa"/>
            <w:vAlign w:val="center"/>
          </w:tcPr>
          <w:p w14:paraId="6FC6CE47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40.00</w:t>
            </w:r>
          </w:p>
        </w:tc>
      </w:tr>
      <w:tr w:rsidR="00673CCA" w:rsidRPr="00673CCA" w14:paraId="6B230D2A" w14:textId="77777777" w:rsidTr="002D0BAD">
        <w:trPr>
          <w:trHeight w:val="388"/>
          <w:jc w:val="center"/>
        </w:trPr>
        <w:tc>
          <w:tcPr>
            <w:tcW w:w="636" w:type="dxa"/>
          </w:tcPr>
          <w:p w14:paraId="2DAADA18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  <w:t>3</w:t>
            </w:r>
          </w:p>
        </w:tc>
        <w:tc>
          <w:tcPr>
            <w:tcW w:w="7671" w:type="dxa"/>
          </w:tcPr>
          <w:p w14:paraId="0E7DA53C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Constructing 3 tier Stone Steining </w:t>
            </w:r>
            <w:proofErr w:type="gram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And</w:t>
            </w:r>
            <w:proofErr w:type="gram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Stone Studs At RD 1700 And 2100 Of RMB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U/S Ambala Saharanpur Railway Line To Protect The Agriculture Land Of Village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Shergarh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, Gate Structure Of Harda-Hardi Drain From River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.</w:t>
            </w:r>
          </w:p>
        </w:tc>
        <w:tc>
          <w:tcPr>
            <w:tcW w:w="1440" w:type="dxa"/>
            <w:vAlign w:val="center"/>
          </w:tcPr>
          <w:p w14:paraId="0538B276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39.59</w:t>
            </w:r>
          </w:p>
        </w:tc>
      </w:tr>
      <w:tr w:rsidR="00673CCA" w:rsidRPr="00673CCA" w14:paraId="6018757D" w14:textId="77777777" w:rsidTr="002D0BAD">
        <w:trPr>
          <w:trHeight w:val="388"/>
          <w:jc w:val="center"/>
        </w:trPr>
        <w:tc>
          <w:tcPr>
            <w:tcW w:w="636" w:type="dxa"/>
          </w:tcPr>
          <w:p w14:paraId="3ABCFC38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  <w:t>4</w:t>
            </w:r>
          </w:p>
        </w:tc>
        <w:tc>
          <w:tcPr>
            <w:tcW w:w="7671" w:type="dxa"/>
          </w:tcPr>
          <w:p w14:paraId="7F24C2D6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Constructing Three Tier Stone Steining </w:t>
            </w:r>
            <w:proofErr w:type="gram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For</w:t>
            </w:r>
            <w:proofErr w:type="gram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the Protection Of Abadi Of Village Sabka.</w:t>
            </w:r>
          </w:p>
        </w:tc>
        <w:tc>
          <w:tcPr>
            <w:tcW w:w="1440" w:type="dxa"/>
            <w:vAlign w:val="center"/>
          </w:tcPr>
          <w:p w14:paraId="40538B6C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80.00</w:t>
            </w:r>
          </w:p>
        </w:tc>
      </w:tr>
      <w:tr w:rsidR="00673CCA" w:rsidRPr="00673CCA" w14:paraId="5B2A67B3" w14:textId="77777777" w:rsidTr="002D0BAD">
        <w:trPr>
          <w:trHeight w:val="388"/>
          <w:jc w:val="center"/>
        </w:trPr>
        <w:tc>
          <w:tcPr>
            <w:tcW w:w="636" w:type="dxa"/>
          </w:tcPr>
          <w:p w14:paraId="256032A6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  <w:t>5</w:t>
            </w:r>
          </w:p>
        </w:tc>
        <w:tc>
          <w:tcPr>
            <w:tcW w:w="7671" w:type="dxa"/>
          </w:tcPr>
          <w:p w14:paraId="7683D5E8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Constructing Three Tier Stone Steining </w:t>
            </w:r>
            <w:proofErr w:type="gram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For</w:t>
            </w:r>
            <w:proofErr w:type="gram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the Protection Of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Mullana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Bundh Near RD17500 and RD 16400</w:t>
            </w:r>
          </w:p>
        </w:tc>
        <w:tc>
          <w:tcPr>
            <w:tcW w:w="1440" w:type="dxa"/>
            <w:vAlign w:val="center"/>
          </w:tcPr>
          <w:p w14:paraId="3AB209B0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67.22</w:t>
            </w:r>
          </w:p>
        </w:tc>
      </w:tr>
      <w:tr w:rsidR="00673CCA" w:rsidRPr="00673CCA" w14:paraId="11E4C284" w14:textId="77777777" w:rsidTr="002D0BAD">
        <w:trPr>
          <w:trHeight w:val="388"/>
          <w:jc w:val="center"/>
        </w:trPr>
        <w:tc>
          <w:tcPr>
            <w:tcW w:w="636" w:type="dxa"/>
          </w:tcPr>
          <w:p w14:paraId="04D911CD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  <w:t>6</w:t>
            </w:r>
          </w:p>
        </w:tc>
        <w:tc>
          <w:tcPr>
            <w:tcW w:w="7671" w:type="dxa"/>
          </w:tcPr>
          <w:p w14:paraId="168C9BCC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Constructing Three Tier Stone Steining </w:t>
            </w:r>
            <w:proofErr w:type="gram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For</w:t>
            </w:r>
            <w:proofErr w:type="gram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the Protection Of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Shamshanghat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Of Village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Mullana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and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Mullana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Bundh</w:t>
            </w:r>
          </w:p>
        </w:tc>
        <w:tc>
          <w:tcPr>
            <w:tcW w:w="1440" w:type="dxa"/>
            <w:vAlign w:val="center"/>
          </w:tcPr>
          <w:p w14:paraId="2B41AF09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20.40</w:t>
            </w:r>
          </w:p>
        </w:tc>
      </w:tr>
      <w:tr w:rsidR="00673CCA" w:rsidRPr="00673CCA" w14:paraId="7B26EDD8" w14:textId="77777777" w:rsidTr="002D0BAD">
        <w:trPr>
          <w:trHeight w:val="388"/>
          <w:jc w:val="center"/>
        </w:trPr>
        <w:tc>
          <w:tcPr>
            <w:tcW w:w="636" w:type="dxa"/>
          </w:tcPr>
          <w:p w14:paraId="1006F80E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  <w:t>7</w:t>
            </w:r>
          </w:p>
        </w:tc>
        <w:tc>
          <w:tcPr>
            <w:tcW w:w="7671" w:type="dxa"/>
          </w:tcPr>
          <w:p w14:paraId="7666EA1A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Constructing Three Tier Stone Steining </w:t>
            </w:r>
            <w:proofErr w:type="gram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For</w:t>
            </w:r>
            <w:proofErr w:type="gram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The Protection Of RMB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D/S Ambala-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Sahranpur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Rly Line Near RD 50</w:t>
            </w:r>
          </w:p>
        </w:tc>
        <w:tc>
          <w:tcPr>
            <w:tcW w:w="1440" w:type="dxa"/>
            <w:vAlign w:val="center"/>
          </w:tcPr>
          <w:p w14:paraId="652FF06A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19.03</w:t>
            </w:r>
          </w:p>
        </w:tc>
      </w:tr>
      <w:tr w:rsidR="00673CCA" w:rsidRPr="00673CCA" w14:paraId="44F0B9AB" w14:textId="77777777" w:rsidTr="002D0BAD">
        <w:trPr>
          <w:trHeight w:val="388"/>
          <w:jc w:val="center"/>
        </w:trPr>
        <w:tc>
          <w:tcPr>
            <w:tcW w:w="636" w:type="dxa"/>
          </w:tcPr>
          <w:p w14:paraId="1F7F616B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  <w:t>8</w:t>
            </w:r>
          </w:p>
        </w:tc>
        <w:tc>
          <w:tcPr>
            <w:tcW w:w="7671" w:type="dxa"/>
          </w:tcPr>
          <w:p w14:paraId="74C919B7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Constructing 2 No. Three Tier Stone Stud on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poplothakhera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bund For </w:t>
            </w:r>
            <w:proofErr w:type="gram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The</w:t>
            </w:r>
            <w:proofErr w:type="gram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Protection Of Bundh at RD 400.</w:t>
            </w:r>
          </w:p>
        </w:tc>
        <w:tc>
          <w:tcPr>
            <w:tcW w:w="1440" w:type="dxa"/>
            <w:vAlign w:val="center"/>
          </w:tcPr>
          <w:p w14:paraId="61EC6522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20.50</w:t>
            </w:r>
          </w:p>
        </w:tc>
      </w:tr>
      <w:tr w:rsidR="00673CCA" w:rsidRPr="00673CCA" w14:paraId="158EA367" w14:textId="77777777" w:rsidTr="002D0BAD">
        <w:trPr>
          <w:trHeight w:val="388"/>
          <w:jc w:val="center"/>
        </w:trPr>
        <w:tc>
          <w:tcPr>
            <w:tcW w:w="636" w:type="dxa"/>
          </w:tcPr>
          <w:p w14:paraId="620FB9AC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  <w:t>9</w:t>
            </w:r>
          </w:p>
        </w:tc>
        <w:tc>
          <w:tcPr>
            <w:tcW w:w="7671" w:type="dxa"/>
          </w:tcPr>
          <w:p w14:paraId="1052F28C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Constructing Three Tier Stone Steining on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poplothakhera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bund For </w:t>
            </w:r>
            <w:proofErr w:type="gram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The</w:t>
            </w:r>
            <w:proofErr w:type="gram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Protection Of Bundh at RD 800.</w:t>
            </w:r>
          </w:p>
        </w:tc>
        <w:tc>
          <w:tcPr>
            <w:tcW w:w="1440" w:type="dxa"/>
            <w:vAlign w:val="center"/>
          </w:tcPr>
          <w:p w14:paraId="592FB063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73.00</w:t>
            </w:r>
          </w:p>
        </w:tc>
      </w:tr>
      <w:tr w:rsidR="00673CCA" w:rsidRPr="00673CCA" w14:paraId="0AF90998" w14:textId="77777777" w:rsidTr="002D0BAD">
        <w:trPr>
          <w:trHeight w:val="388"/>
          <w:jc w:val="center"/>
        </w:trPr>
        <w:tc>
          <w:tcPr>
            <w:tcW w:w="636" w:type="dxa"/>
          </w:tcPr>
          <w:p w14:paraId="1C1F6D4D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  <w:t>10</w:t>
            </w:r>
          </w:p>
        </w:tc>
        <w:tc>
          <w:tcPr>
            <w:tcW w:w="7671" w:type="dxa"/>
          </w:tcPr>
          <w:p w14:paraId="7CB0F65D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Constructing Stone Steining </w:t>
            </w:r>
            <w:proofErr w:type="gram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At</w:t>
            </w:r>
            <w:proofErr w:type="gram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RD 0 Of RMB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U/S Ambala Saharanpur Railway Line to Protect the Railway Line, Agriculture Land of Village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Shergarh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and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Haryouli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From River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.</w:t>
            </w:r>
          </w:p>
        </w:tc>
        <w:tc>
          <w:tcPr>
            <w:tcW w:w="1440" w:type="dxa"/>
            <w:vAlign w:val="center"/>
          </w:tcPr>
          <w:p w14:paraId="2BE8545C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17.58</w:t>
            </w:r>
          </w:p>
        </w:tc>
      </w:tr>
      <w:tr w:rsidR="00673CCA" w:rsidRPr="00673CCA" w14:paraId="659C2B46" w14:textId="77777777" w:rsidTr="002D0BAD">
        <w:trPr>
          <w:trHeight w:val="388"/>
          <w:jc w:val="center"/>
        </w:trPr>
        <w:tc>
          <w:tcPr>
            <w:tcW w:w="636" w:type="dxa"/>
          </w:tcPr>
          <w:p w14:paraId="0EF1BA3A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  <w:t>11</w:t>
            </w:r>
          </w:p>
        </w:tc>
        <w:tc>
          <w:tcPr>
            <w:tcW w:w="7671" w:type="dxa"/>
          </w:tcPr>
          <w:p w14:paraId="6A820AC6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Bringing to Design Section </w:t>
            </w:r>
            <w:proofErr w:type="gram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Of</w:t>
            </w:r>
            <w:proofErr w:type="gram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RMB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Markana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U/S Ambala Saharanpur Railway Line Rd 0 To 14000.</w:t>
            </w:r>
          </w:p>
        </w:tc>
        <w:tc>
          <w:tcPr>
            <w:tcW w:w="1440" w:type="dxa"/>
            <w:vAlign w:val="center"/>
          </w:tcPr>
          <w:p w14:paraId="19E4479E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56.09</w:t>
            </w:r>
          </w:p>
        </w:tc>
      </w:tr>
      <w:tr w:rsidR="00673CCA" w:rsidRPr="00673CCA" w14:paraId="2174859F" w14:textId="77777777" w:rsidTr="002D0BAD">
        <w:trPr>
          <w:trHeight w:val="388"/>
          <w:jc w:val="center"/>
        </w:trPr>
        <w:tc>
          <w:tcPr>
            <w:tcW w:w="636" w:type="dxa"/>
          </w:tcPr>
          <w:p w14:paraId="33350315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  <w:t>12</w:t>
            </w:r>
          </w:p>
        </w:tc>
        <w:tc>
          <w:tcPr>
            <w:tcW w:w="7671" w:type="dxa"/>
          </w:tcPr>
          <w:p w14:paraId="13C410A0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Raising Level of Gola Goli Bundh</w:t>
            </w:r>
          </w:p>
        </w:tc>
        <w:tc>
          <w:tcPr>
            <w:tcW w:w="1440" w:type="dxa"/>
            <w:vAlign w:val="center"/>
          </w:tcPr>
          <w:p w14:paraId="63BE955A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39.00</w:t>
            </w:r>
          </w:p>
        </w:tc>
      </w:tr>
      <w:tr w:rsidR="00673CCA" w:rsidRPr="00673CCA" w14:paraId="38402DEB" w14:textId="77777777" w:rsidTr="002D0BAD">
        <w:trPr>
          <w:trHeight w:val="388"/>
          <w:jc w:val="center"/>
        </w:trPr>
        <w:tc>
          <w:tcPr>
            <w:tcW w:w="636" w:type="dxa"/>
          </w:tcPr>
          <w:p w14:paraId="0E36FC22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  <w:t>13</w:t>
            </w:r>
          </w:p>
        </w:tc>
        <w:tc>
          <w:tcPr>
            <w:tcW w:w="7671" w:type="dxa"/>
          </w:tcPr>
          <w:p w14:paraId="6E734FE2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laying of RCC pipeline to drain out flood water of village </w:t>
            </w:r>
            <w:proofErr w:type="spellStart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Dhukheri</w:t>
            </w:r>
            <w:proofErr w:type="spellEnd"/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 xml:space="preserve"> into Jodha Nallah</w:t>
            </w:r>
          </w:p>
        </w:tc>
        <w:tc>
          <w:tcPr>
            <w:tcW w:w="1440" w:type="dxa"/>
            <w:vAlign w:val="center"/>
          </w:tcPr>
          <w:p w14:paraId="58CC7F65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 w:bidi="hi-IN"/>
              </w:rPr>
              <w:t>48.00</w:t>
            </w:r>
          </w:p>
        </w:tc>
      </w:tr>
      <w:tr w:rsidR="00673CCA" w:rsidRPr="00673CCA" w14:paraId="46FF4B93" w14:textId="77777777" w:rsidTr="002D0BAD">
        <w:trPr>
          <w:trHeight w:val="388"/>
          <w:jc w:val="center"/>
        </w:trPr>
        <w:tc>
          <w:tcPr>
            <w:tcW w:w="636" w:type="dxa"/>
          </w:tcPr>
          <w:p w14:paraId="112E5D40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  <w:t>14</w:t>
            </w:r>
          </w:p>
        </w:tc>
        <w:tc>
          <w:tcPr>
            <w:tcW w:w="7671" w:type="dxa"/>
          </w:tcPr>
          <w:p w14:paraId="3ABC21AA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Extension Of </w:t>
            </w:r>
            <w:proofErr w:type="spellStart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Lmb</w:t>
            </w:r>
            <w:proofErr w:type="spellEnd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 </w:t>
            </w:r>
            <w:proofErr w:type="spellStart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 Bund Upstream Ambala Saharanpur Railway Line from RD 13820 To 22070 For </w:t>
            </w:r>
            <w:proofErr w:type="gramStart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The</w:t>
            </w:r>
            <w:proofErr w:type="gramEnd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 Protection Of Village Hema </w:t>
            </w:r>
            <w:proofErr w:type="spellStart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Majra</w:t>
            </w:r>
            <w:proofErr w:type="spellEnd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, </w:t>
            </w:r>
            <w:proofErr w:type="spellStart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Ghallary</w:t>
            </w:r>
            <w:proofErr w:type="spellEnd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 And Sohana On River </w:t>
            </w:r>
            <w:proofErr w:type="spellStart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Markanda</w:t>
            </w:r>
            <w:proofErr w:type="spellEnd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.</w:t>
            </w:r>
          </w:p>
        </w:tc>
        <w:tc>
          <w:tcPr>
            <w:tcW w:w="1440" w:type="dxa"/>
            <w:vAlign w:val="center"/>
          </w:tcPr>
          <w:p w14:paraId="5E644030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500</w:t>
            </w:r>
          </w:p>
        </w:tc>
      </w:tr>
      <w:tr w:rsidR="00673CCA" w:rsidRPr="00673CCA" w14:paraId="1CEDB224" w14:textId="77777777" w:rsidTr="002D0BAD">
        <w:trPr>
          <w:trHeight w:val="388"/>
          <w:jc w:val="center"/>
        </w:trPr>
        <w:tc>
          <w:tcPr>
            <w:tcW w:w="636" w:type="dxa"/>
          </w:tcPr>
          <w:p w14:paraId="4B0333F2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  <w:t>15</w:t>
            </w:r>
          </w:p>
        </w:tc>
        <w:tc>
          <w:tcPr>
            <w:tcW w:w="7671" w:type="dxa"/>
          </w:tcPr>
          <w:p w14:paraId="54ECBA2E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Extension Of Gola Goli Bundh </w:t>
            </w:r>
            <w:proofErr w:type="gramStart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For</w:t>
            </w:r>
            <w:proofErr w:type="gramEnd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 The Protection Of Gola Goli Village.</w:t>
            </w:r>
          </w:p>
        </w:tc>
        <w:tc>
          <w:tcPr>
            <w:tcW w:w="1440" w:type="dxa"/>
            <w:vAlign w:val="center"/>
          </w:tcPr>
          <w:p w14:paraId="18AF6CCD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200</w:t>
            </w:r>
          </w:p>
        </w:tc>
      </w:tr>
      <w:tr w:rsidR="00673CCA" w:rsidRPr="00673CCA" w14:paraId="223F9B45" w14:textId="77777777" w:rsidTr="002D0BAD">
        <w:trPr>
          <w:trHeight w:val="388"/>
          <w:jc w:val="center"/>
        </w:trPr>
        <w:tc>
          <w:tcPr>
            <w:tcW w:w="636" w:type="dxa"/>
          </w:tcPr>
          <w:p w14:paraId="65D7D55C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  <w:t>16</w:t>
            </w:r>
          </w:p>
        </w:tc>
        <w:tc>
          <w:tcPr>
            <w:tcW w:w="7671" w:type="dxa"/>
          </w:tcPr>
          <w:p w14:paraId="242112CD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Extension Of </w:t>
            </w:r>
            <w:proofErr w:type="spellStart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Tandwal</w:t>
            </w:r>
            <w:proofErr w:type="spellEnd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 Bundh </w:t>
            </w:r>
            <w:proofErr w:type="gramStart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For</w:t>
            </w:r>
            <w:proofErr w:type="gramEnd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 The Protection Of Rao </w:t>
            </w:r>
            <w:proofErr w:type="spellStart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Majra</w:t>
            </w:r>
            <w:proofErr w:type="spellEnd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, </w:t>
            </w:r>
            <w:proofErr w:type="spellStart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Sohata</w:t>
            </w:r>
            <w:proofErr w:type="spellEnd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, </w:t>
            </w:r>
            <w:proofErr w:type="spellStart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Khanpura</w:t>
            </w:r>
            <w:proofErr w:type="spellEnd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, </w:t>
            </w:r>
            <w:proofErr w:type="spellStart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Padlu</w:t>
            </w:r>
            <w:proofErr w:type="spellEnd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 and </w:t>
            </w:r>
            <w:proofErr w:type="spellStart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Dadlu</w:t>
            </w:r>
            <w:proofErr w:type="spellEnd"/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 xml:space="preserve"> Etc.</w:t>
            </w:r>
          </w:p>
        </w:tc>
        <w:tc>
          <w:tcPr>
            <w:tcW w:w="1440" w:type="dxa"/>
            <w:vAlign w:val="center"/>
          </w:tcPr>
          <w:p w14:paraId="23DAF6ED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sz w:val="24"/>
                <w:szCs w:val="24"/>
                <w:lang w:val="en-US" w:eastAsia="en-IN" w:bidi="hi-IN"/>
              </w:rPr>
              <w:t>400</w:t>
            </w:r>
          </w:p>
        </w:tc>
      </w:tr>
      <w:tr w:rsidR="00673CCA" w:rsidRPr="00673CCA" w14:paraId="670E609F" w14:textId="77777777" w:rsidTr="002D0BAD">
        <w:trPr>
          <w:trHeight w:val="388"/>
          <w:jc w:val="center"/>
        </w:trPr>
        <w:tc>
          <w:tcPr>
            <w:tcW w:w="636" w:type="dxa"/>
          </w:tcPr>
          <w:p w14:paraId="7D34703E" w14:textId="77777777" w:rsidR="00673CCA" w:rsidRPr="00673CCA" w:rsidRDefault="00673CCA" w:rsidP="00673CCA">
            <w:pPr>
              <w:spacing w:line="24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val="en-US" w:eastAsia="en-IN" w:bidi="hi-IN"/>
              </w:rPr>
            </w:pPr>
          </w:p>
        </w:tc>
        <w:tc>
          <w:tcPr>
            <w:tcW w:w="7671" w:type="dxa"/>
            <w:vAlign w:val="center"/>
          </w:tcPr>
          <w:p w14:paraId="5FC2F3FB" w14:textId="77777777" w:rsidR="00673CCA" w:rsidRPr="00673CCA" w:rsidRDefault="00673CCA" w:rsidP="00673CCA">
            <w:pPr>
              <w:spacing w:line="240" w:lineRule="auto"/>
              <w:jc w:val="both"/>
              <w:rPr>
                <w:rFonts w:ascii="Arial" w:eastAsiaTheme="minorEastAsia" w:hAnsi="Arial" w:cs="Arial"/>
                <w:b/>
                <w:color w:val="00B05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/>
                <w:sz w:val="24"/>
                <w:szCs w:val="24"/>
                <w:lang w:val="en-US" w:eastAsia="en-IN" w:bidi="hi-IN"/>
              </w:rPr>
              <w:t>Total</w:t>
            </w:r>
          </w:p>
        </w:tc>
        <w:tc>
          <w:tcPr>
            <w:tcW w:w="1440" w:type="dxa"/>
            <w:vAlign w:val="center"/>
          </w:tcPr>
          <w:p w14:paraId="5516CEF5" w14:textId="77777777" w:rsidR="00673CCA" w:rsidRPr="00673CCA" w:rsidRDefault="00673CCA" w:rsidP="00673CCA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color w:val="00B050"/>
                <w:sz w:val="24"/>
                <w:szCs w:val="24"/>
                <w:lang w:val="en-US" w:eastAsia="en-IN" w:bidi="hi-IN"/>
              </w:rPr>
            </w:pPr>
            <w:r w:rsidRPr="00673CCA">
              <w:rPr>
                <w:rFonts w:ascii="Arial" w:eastAsiaTheme="minorEastAsia" w:hAnsi="Arial" w:cs="Arial"/>
                <w:b/>
                <w:sz w:val="24"/>
                <w:szCs w:val="24"/>
                <w:lang w:val="en-US" w:eastAsia="en-IN" w:bidi="hi-IN"/>
              </w:rPr>
              <w:fldChar w:fldCharType="begin"/>
            </w:r>
            <w:r w:rsidRPr="00673CCA">
              <w:rPr>
                <w:rFonts w:ascii="Arial" w:eastAsiaTheme="minorEastAsia" w:hAnsi="Arial" w:cs="Arial"/>
                <w:b/>
                <w:sz w:val="24"/>
                <w:szCs w:val="24"/>
                <w:lang w:val="en-US" w:eastAsia="en-IN" w:bidi="hi-IN"/>
              </w:rPr>
              <w:instrText xml:space="preserve"> =SUM(ABOVE) </w:instrText>
            </w:r>
            <w:r w:rsidRPr="00673CCA">
              <w:rPr>
                <w:rFonts w:ascii="Arial" w:eastAsiaTheme="minorEastAsia" w:hAnsi="Arial" w:cs="Arial"/>
                <w:b/>
                <w:sz w:val="24"/>
                <w:szCs w:val="24"/>
                <w:lang w:val="en-US" w:eastAsia="en-IN" w:bidi="hi-IN"/>
              </w:rPr>
              <w:fldChar w:fldCharType="separate"/>
            </w:r>
            <w:r w:rsidRPr="00673CCA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val="en-US" w:eastAsia="en-IN" w:bidi="hi-IN"/>
              </w:rPr>
              <w:t>1633.91</w:t>
            </w:r>
            <w:r w:rsidRPr="00673CCA">
              <w:rPr>
                <w:rFonts w:ascii="Arial" w:eastAsiaTheme="minorEastAsia" w:hAnsi="Arial" w:cs="Arial"/>
                <w:b/>
                <w:sz w:val="24"/>
                <w:szCs w:val="24"/>
                <w:lang w:val="en-US" w:eastAsia="en-IN" w:bidi="hi-IN"/>
              </w:rPr>
              <w:fldChar w:fldCharType="end"/>
            </w:r>
          </w:p>
        </w:tc>
      </w:tr>
    </w:tbl>
    <w:p w14:paraId="2D9DA8E0" w14:textId="77777777" w:rsidR="00673CCA" w:rsidRPr="00673CCA" w:rsidRDefault="00673CCA" w:rsidP="00673CCA">
      <w:pPr>
        <w:spacing w:after="200" w:line="276" w:lineRule="auto"/>
        <w:rPr>
          <w:rFonts w:eastAsiaTheme="minorEastAsia" w:cs="Mangal"/>
          <w:szCs w:val="20"/>
          <w:lang w:val="en-US" w:bidi="hi-IN"/>
        </w:rPr>
      </w:pPr>
    </w:p>
    <w:p w14:paraId="2AF5DCF0" w14:textId="77777777" w:rsidR="00D65B56" w:rsidRDefault="00D65B56"/>
    <w:sectPr w:rsidR="00D65B56" w:rsidSect="00921691">
      <w:headerReference w:type="default" r:id="rId4"/>
      <w:pgSz w:w="11907" w:h="16839" w:code="9"/>
      <w:pgMar w:top="1440" w:right="101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6F8C" w14:textId="77777777" w:rsidR="00BE77E3" w:rsidRPr="003C4E2C" w:rsidRDefault="00000000">
    <w:pPr>
      <w:pStyle w:val="Header"/>
      <w:rPr>
        <w:rFonts w:ascii="Arial" w:hAnsi="Arial" w:cs="Arial"/>
        <w:sz w:val="24"/>
        <w:szCs w:val="24"/>
      </w:rPr>
    </w:pPr>
    <w:r>
      <w:tab/>
    </w:r>
    <w:r>
      <w:tab/>
    </w:r>
    <w:r w:rsidRPr="003C4E2C">
      <w:rPr>
        <w:rFonts w:ascii="Arial" w:hAnsi="Arial" w:cs="Arial"/>
        <w:sz w:val="24"/>
        <w:szCs w:val="24"/>
      </w:rPr>
      <w:t>Dy. No.  14/17/209</w:t>
    </w:r>
  </w:p>
  <w:p w14:paraId="6C17FCFD" w14:textId="77777777" w:rsidR="00BE77E3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F1"/>
    <w:rsid w:val="00291CF1"/>
    <w:rsid w:val="00673CCA"/>
    <w:rsid w:val="00D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C3B61-DF53-48AB-8151-9CBF5428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3CCA"/>
    <w:pPr>
      <w:tabs>
        <w:tab w:val="center" w:pos="4680"/>
        <w:tab w:val="right" w:pos="9360"/>
      </w:tabs>
      <w:spacing w:line="240" w:lineRule="auto"/>
    </w:pPr>
    <w:rPr>
      <w:rFonts w:eastAsiaTheme="minorEastAsia" w:cs="Mangal"/>
      <w:szCs w:val="20"/>
      <w:lang w:val="en-US" w:bidi="hi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73CCA"/>
    <w:rPr>
      <w:rFonts w:eastAsiaTheme="minorEastAsia" w:cs="Mangal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1458</Words>
  <Characters>8315</Characters>
  <Application>Microsoft Office Word</Application>
  <DocSecurity>0</DocSecurity>
  <Lines>69</Lines>
  <Paragraphs>19</Paragraphs>
  <ScaleCrop>false</ScaleCrop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Cell</dc:creator>
  <cp:keywords/>
  <dc:description/>
  <cp:lastModifiedBy>IT Cell</cp:lastModifiedBy>
  <cp:revision>3</cp:revision>
  <dcterms:created xsi:type="dcterms:W3CDTF">2023-12-18T05:58:00Z</dcterms:created>
  <dcterms:modified xsi:type="dcterms:W3CDTF">2023-12-18T05:58:00Z</dcterms:modified>
</cp:coreProperties>
</file>